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e209" w14:textId="9d5e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жүйесi туралы" Қазақстан Республикасының Заңына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6 маусым N 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1996 жылғы 24 желтоқсандағы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1996 ж., N 20-21, 402-құжат)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6-баптың жетiншi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"Қаржыландыру" - борыштың негiзгi сомасын өтеудi шегерiп тастағанда бюджетке түсетiн қарыз алу жөнiндегi түсiмдердi немесе қарыз алу жөнiндегi түсiмдердi шегерiп тастағанда бюджет профицитiн борыштың негiзгi сомасын өтеуге бөлудi қамтиды";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9-баптың 1-тармақшасының он бiрiншi абзацы "бюджетке берiлетiн" сөздерiнен кейiн "және Зейнетақылар төлеу жөнiндегi мемлекеттiк орталықтан зейнетақы төлемдерiн жасау үшiн"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18-баптың 3-тармағындағы "мөлшерi, оны жабу көздерi" деген сөздер "бюджет (профицитiнiң) мөлшерi"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Республикалық бюджет туралы заңда Қазақстан Республикасы Үкiметiнiң қарыз алуы нәтижесiнде пайда болған Қазақстан Республикасының мемлекеттiк борышының лимитi, Қазақстан Республикасы мемлекеттiк кепiлдiктерiнiң лимитi бекiтiледi, сондай-ақ аталған мемлекеттiк борышқа қызмет көрсетуге арналған қаражат көзделедi";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4-тармақ болып есептелсiн;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25-баптың 4-тармағы "өзгерiстер енгiзуге" деген сөздерден кейiн "және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бюджеттiң тапшылығын жабу көздерiн өзгертуге"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бiрiншi бөлiк "атқарушы органдар" деген сөздерден кейiн "Бюджеттiң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құрастырылу және атқарылу ережелерiне сәйкес"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екiншi бөлiк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"Секвестрлеуге жатпайтын шығыстар түрлерiнiң тiзбесiн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Парламентi мен жергiлiктi өкiлдi органдар тиiстi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бюджеттер туралы заң мен шешiмдерге белгiлейдi";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үшiншi бөлiк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