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401a" w14:textId="79f4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Президентiнiң "Мұнай туралы" Заң күшi бар Жарлығына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1997 жылғы 13 маусымдағы N 122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"Мұнай туралы" 1995 жылғы 28 маусымдағы N 2350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U952350_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(Қазақстан Республикасы Жоғарғы Кеңесiнiң Жаршысы, 1995 ж., N 11, 76-құжат)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және 2) тармақшалар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қоршаған ортаға келтiрiлген залалдың зардаптарын жою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шығындарды қосқанда, қоршаған ортаның ластануына;";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тармақшада "жалпы" және "мүлiктiк тәуекелдiгi мен"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және 4) тармақшалар тиiсiнше 1) және 2) тармақшалар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есептелсiн;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"2. Мердiгерлер Қазақстан Республикасының заңдарына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қызметкерлердi өндiрiстегi бақытсыз жағдайлар мен кәсiби аурулардан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сақтандыруға мiндеттi".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