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5e3a" w14:textId="efb5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11 сәуiрдегi N 92</w:t>
      </w:r>
    </w:p>
    <w:p>
      <w:pPr>
        <w:spacing w:after="0"/>
        <w:ind w:left="0"/>
        <w:jc w:val="both"/>
      </w:pPr>
      <w:bookmarkStart w:name="z0" w:id="0"/>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180-құжат, 181-құжат; N 11-12, 257-құжат; N 15, 281-құжат; N 23-24, 416-құжат;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28 ақпандағы Қазақстан Республикасының Заңы, "Егемен Қазақстан" және "Казахстанская правда" газеттерi, 1997 жылдың 1 наурыз) мынадай өзгерiстер мен толықтырулар енгiзiлсiн: </w:t>
      </w:r>
      <w:r>
        <w:br/>
      </w:r>
      <w:r>
        <w:rPr>
          <w:rFonts w:ascii="Times New Roman"/>
          <w:b w:val="false"/>
          <w:i w:val="false"/>
          <w:color w:val="000000"/>
          <w:sz w:val="28"/>
        </w:rPr>
        <w:t xml:space="preserve">
      1. 49-бапта: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"49-бап. Кiрiстер туралы декларациялар және кiрiстер мен мүлiк туралы мәлiметтер беру"; </w:t>
      </w:r>
      <w:r>
        <w:br/>
      </w:r>
      <w:r>
        <w:rPr>
          <w:rFonts w:ascii="Times New Roman"/>
          <w:b w:val="false"/>
          <w:i w:val="false"/>
          <w:color w:val="000000"/>
          <w:sz w:val="28"/>
        </w:rPr>
        <w:t xml:space="preserve">
      1-тармақ мынадай мазмұндағы 6)-тармақшамен толықтырылсын: </w:t>
      </w:r>
      <w:r>
        <w:br/>
      </w:r>
      <w:r>
        <w:rPr>
          <w:rFonts w:ascii="Times New Roman"/>
          <w:b w:val="false"/>
          <w:i w:val="false"/>
          <w:color w:val="000000"/>
          <w:sz w:val="28"/>
        </w:rPr>
        <w:t xml:space="preserve">
      "6) Қазақстан Республикасы Парламентiнiң және мәслихаттардың депутаттары, сондай-ақ заңдардың мемлекеттiк қызметшiлер үшiн көзделген нормалары қолданылатын адамдар, мерзiмдiк әскери қызметiн өткерiп жүрген әскери қызметшiлердi қоспағанда"; </w:t>
      </w:r>
      <w:r>
        <w:br/>
      </w:r>
      <w:r>
        <w:rPr>
          <w:rFonts w:ascii="Times New Roman"/>
          <w:b w:val="false"/>
          <w:i w:val="false"/>
          <w:color w:val="000000"/>
          <w:sz w:val="28"/>
        </w:rPr>
        <w:t xml:space="preserve">
      мынадай мазмұндағы жаңа 2-тармақпен толықтырылсын: </w:t>
      </w:r>
      <w:r>
        <w:br/>
      </w:r>
      <w:r>
        <w:rPr>
          <w:rFonts w:ascii="Times New Roman"/>
          <w:b w:val="false"/>
          <w:i w:val="false"/>
          <w:color w:val="000000"/>
          <w:sz w:val="28"/>
        </w:rPr>
        <w:t xml:space="preserve">
      "2. Қазақстан Республикасы Парламентiнiң және мәслихаттардың депутаттары сайланған кезде, сондай-ақ заңдардың мемлекеттiк қызметшiлер үшiн көзделген нормалары қолданылатын адамдар, мерзiмдi әскери қызметiн өткерiп жүрген әскери қызметшiлердi қоспағанда, мемлекеттiк қызметке кiрiскен кезде, мемлекеттiк қызметтерге тағайындалған кезде, мемлекеттiк қызмет бойынша өскен кезде, салық қызметi органдарына өздерiне меншiк құқығымен тиесiлi, салық салу объектiлерi болып табылатын кiрiстер мен мүлiк туралы мәлiметтер табыс етедi"; </w:t>
      </w:r>
      <w:r>
        <w:br/>
      </w:r>
      <w:r>
        <w:rPr>
          <w:rFonts w:ascii="Times New Roman"/>
          <w:b w:val="false"/>
          <w:i w:val="false"/>
          <w:color w:val="000000"/>
          <w:sz w:val="28"/>
        </w:rPr>
        <w:t xml:space="preserve">
      2, 3, 4, 5, 6-тармақтар тиiсiнше 3, 4, 5, 6, 7-тармақтар болып саналсын;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Кiрiстер туралы декларация және кiрiстер мен мүлiк туралы мәлiметтер Қазақстан Республикасының заңдарында белгiлеген нысанда және тәртiппен берiледi". </w:t>
      </w:r>
      <w:r>
        <w:br/>
      </w:r>
      <w:r>
        <w:rPr>
          <w:rFonts w:ascii="Times New Roman"/>
          <w:b w:val="false"/>
          <w:i w:val="false"/>
          <w:color w:val="000000"/>
          <w:sz w:val="28"/>
        </w:rPr>
        <w:t xml:space="preserve">
      2. 144-бапта: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"144-бап. Салық декларацияларын және кiрiстер мен мүлiк туралы мәлiметтер беру"; </w:t>
      </w:r>
      <w:r>
        <w:br/>
      </w:r>
      <w:r>
        <w:rPr>
          <w:rFonts w:ascii="Times New Roman"/>
          <w:b w:val="false"/>
          <w:i w:val="false"/>
          <w:color w:val="000000"/>
          <w:sz w:val="28"/>
        </w:rPr>
        <w:t xml:space="preserve">
      2, 3-тармақтар мынадай редакцияда жазылсын: </w:t>
      </w:r>
      <w:r>
        <w:br/>
      </w:r>
      <w:r>
        <w:rPr>
          <w:rFonts w:ascii="Times New Roman"/>
          <w:b w:val="false"/>
          <w:i w:val="false"/>
          <w:color w:val="000000"/>
          <w:sz w:val="28"/>
        </w:rPr>
        <w:t xml:space="preserve">
      "2. Салық декларациясына және кiрiстер мен мүлiк туралы мәлiметтерге салық төлеушi немесе ол болмаған не оның әрекет қабiлетi болмаған жағдайда, оның заңды өкiлi қол қоюға тиiс. </w:t>
      </w:r>
      <w:r>
        <w:br/>
      </w:r>
      <w:r>
        <w:rPr>
          <w:rFonts w:ascii="Times New Roman"/>
          <w:b w:val="false"/>
          <w:i w:val="false"/>
          <w:color w:val="000000"/>
          <w:sz w:val="28"/>
        </w:rPr>
        <w:t xml:space="preserve">
      3. Салық декларацияларын және салық төлеушiнiң кiрiстерi мен мүлкi туралы мәлiметтердi жасау жөнiндегi қызметтердi көрсеткен аудитор аталған декларацияға және кiрiстер мен мүлiк туралы мәлiметтерге қол қоюға, мөр басуға және салық төлеушiнiң өз тiркелу нөмiрiн көрсетуге мiндеттi".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