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5e6d" w14:textId="9ce5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актiлерiнiң күшi жойылды деп тану туралы</w:t>
      </w:r>
    </w:p>
    <w:p>
      <w:pPr>
        <w:spacing w:after="0"/>
        <w:ind w:left="0"/>
        <w:jc w:val="both"/>
      </w:pPr>
      <w:r>
        <w:rPr>
          <w:rFonts w:ascii="Times New Roman"/>
          <w:b w:val="false"/>
          <w:i w:val="false"/>
          <w:color w:val="000000"/>
          <w:sz w:val="28"/>
        </w:rPr>
        <w:t>Қазақстан Республикасының Заңы 1996 жылғы 31 желтоқсан N 64-I</w:t>
      </w:r>
    </w:p>
    <w:p>
      <w:pPr>
        <w:spacing w:after="0"/>
        <w:ind w:left="0"/>
        <w:jc w:val="both"/>
      </w:pPr>
      <w:bookmarkStart w:name="z0" w:id="0"/>
      <w:r>
        <w:rPr>
          <w:rFonts w:ascii="Times New Roman"/>
          <w:b w:val="false"/>
          <w:i w:val="false"/>
          <w:color w:val="000000"/>
          <w:sz w:val="28"/>
        </w:rPr>
        <w:t xml:space="preserve">
      Мына заң актiлерiнiң күшi жойылды деп танылсын: </w:t>
      </w:r>
      <w:r>
        <w:br/>
      </w:r>
      <w:r>
        <w:rPr>
          <w:rFonts w:ascii="Times New Roman"/>
          <w:b w:val="false"/>
          <w:i w:val="false"/>
          <w:color w:val="000000"/>
          <w:sz w:val="28"/>
        </w:rPr>
        <w:t xml:space="preserve">
      "Мемлекеттiк баж туралы" 1992 жылғы 19 желтоқсандағы Қазақстан Республикасының Заңы (Қазақстан Республикасы Жоғарғы Кеңесiнiң Жаршысы, 1992 ж., N 23, 565-құжат, 1994 ж., N 13-14, 196-құжат); </w:t>
      </w:r>
      <w:r>
        <w:br/>
      </w:r>
      <w:r>
        <w:rPr>
          <w:rFonts w:ascii="Times New Roman"/>
          <w:b w:val="false"/>
          <w:i w:val="false"/>
          <w:color w:val="000000"/>
          <w:sz w:val="28"/>
        </w:rPr>
        <w:t xml:space="preserve">
      "Мемлекеттiк баж туралы" Қазақстан Республикасының Заңын күшiне енгiзу туралы" 1992 жылғы 19 желтоқсандағы Қазақстан Республикасы Жоғарғы Кеңесiнiң қаулысы (Қазақстан Республикасы Жоғарғы Кеңесiнiң Жаршысы, 1992 ж., N 23, 566-құжат); </w:t>
      </w:r>
      <w:r>
        <w:br/>
      </w:r>
      <w:r>
        <w:rPr>
          <w:rFonts w:ascii="Times New Roman"/>
          <w:b w:val="false"/>
          <w:i w:val="false"/>
          <w:color w:val="000000"/>
          <w:sz w:val="28"/>
        </w:rPr>
        <w:t xml:space="preserve">
      Қазақстан Республикасы Президентiнiң "Мемлекеттiк баж ставкалары туралы" 1994 жылғы 27 қаңтардағы N 1530 Заң күшi бар Жарлығы (Қазақстан Республикасы ПҮАЖ-ы, 1994 ж., N 5, 41-құжат); </w:t>
      </w:r>
      <w:r>
        <w:br/>
      </w:r>
      <w:r>
        <w:rPr>
          <w:rFonts w:ascii="Times New Roman"/>
          <w:b w:val="false"/>
          <w:i w:val="false"/>
          <w:color w:val="000000"/>
          <w:sz w:val="28"/>
        </w:rPr>
        <w:t xml:space="preserve">
      "Мемлекеттiк баж туралы" Қазақстан Республикасы Заңына өзгерiстер мен толықтырулар енгiзу туралы" Қазақстан Республикасы Заңын күшiне енгiзу туралы" 1994 жылғы 14 қыркүйектегi Қазақстан Республикасы Жоғарғы Кеңесiнiң Қаулысы (Қазақстан Республикасы Жоғарғы Кеңесiнiң Жаршысы, 1994 ж., N 13-14, 197-құжат);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