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76fe" w14:textId="cf97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"Сақтандыру туралы" заң күшi бар Жарлығына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23 тамыз N 35-I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"Сақтандыру туралы" 1995 жылғы 3 қазандағы N 2475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U952475_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(Қазақстан Республикасы Жоғарғы Кеңесiнiң Жаршысы, 1995 ж., N 19, 115-құжат)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3-баптың 2-тармағы мынадай мазмұндағы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"Мiндеттi сақтандыру ерекшелiктерi, осы Жарлықта көзделгеннен басқа жағдайларда, арнайы заңдармен реттеледi";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5-баптың 2-тармағының бiрiншi сөйлемi мынадай редакцияда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жазылсын: "Мiндеттi сақтандыру түрлерi, осы Жарлықта көзделгеннен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жағдайларда, заң актiлерiмен белгiленедi";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5-баптың 2-тармағы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"Егіндi, көп жылдық өсiмдiктердi, ауылшаруашылық жануарларын,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қозғалатын және қозғалмайтын мүлiктi, ауылшаруашылық өндiрiсiнiң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өнiмдерi мен тауарларын қолайсыз табиғи-климаттық жағдайлардан,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эпизоотиядан және басқа дүлей зiлзаладан мiндеттi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белгiленсiн".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