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07ad" w14:textId="5f40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жаңғырту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1993 жылғы 12 сәуірдегі Заңы. Күші жойылды - Қазақстан Республикасы Президентiнiң 1995 жылғы 15 наурыздағы N 2120 Заң күшi бар Жарлығымен</w:t>
      </w:r>
    </w:p>
    <w:p>
      <w:pPr>
        <w:spacing w:after="0"/>
        <w:ind w:left="0"/>
        <w:jc w:val="both"/>
      </w:pPr>
      <w:r>
        <w:rPr>
          <w:rFonts w:ascii="Times New Roman"/>
          <w:b w:val="false"/>
          <w:i w:val="false"/>
          <w:color w:val="ff0000"/>
          <w:sz w:val="28"/>
        </w:rPr>
        <w:t xml:space="preserve">
      Ескерту. Күші жойылды - ҚР Президентiнiң 15.03.1995 </w:t>
      </w:r>
      <w:r>
        <w:rPr>
          <w:rFonts w:ascii="Times New Roman"/>
          <w:b w:val="false"/>
          <w:i w:val="false"/>
          <w:color w:val="ff0000"/>
          <w:sz w:val="28"/>
        </w:rPr>
        <w:t>N 2120</w:t>
      </w:r>
      <w:r>
        <w:rPr>
          <w:rFonts w:ascii="Times New Roman"/>
          <w:b w:val="false"/>
          <w:i w:val="false"/>
          <w:color w:val="ff0000"/>
          <w:sz w:val="28"/>
        </w:rPr>
        <w:t xml:space="preserve"> Заң күшi бар Жарлығымен.</w:t>
      </w:r>
    </w:p>
    <w:p>
      <w:pPr>
        <w:spacing w:after="0"/>
        <w:ind w:left="0"/>
        <w:jc w:val="both"/>
      </w:pPr>
      <w:r>
        <w:rPr>
          <w:rFonts w:ascii="Times New Roman"/>
          <w:b/>
          <w:i w:val="false"/>
          <w:color w:val="000000"/>
          <w:sz w:val="28"/>
        </w:rPr>
        <w:t>1-бап. Қордың негізгі мақсаттары мен міндеттері</w:t>
      </w:r>
    </w:p>
    <w:p>
      <w:pPr>
        <w:spacing w:after="0"/>
        <w:ind w:left="0"/>
        <w:jc w:val="both"/>
      </w:pPr>
      <w:r>
        <w:rPr>
          <w:rFonts w:ascii="Times New Roman"/>
          <w:b w:val="false"/>
          <w:i w:val="false"/>
          <w:color w:val="000000"/>
          <w:sz w:val="28"/>
        </w:rPr>
        <w:t>
      Қазақстан Республикасының экономикасын жаңғырту қоры - бұл тиімді әлеуметтік бағдарланған нарықтық экономиканы калыптастыру мен оның дүниежүзілік рыноктағы бәсекелестік қабылетін арттыруға бағытталған, жүзеге асырылып жатқан экономикалық реформаларды инвестициялық қолдау мақсатында құрылатын республикалық бюджет құрамындағы мемлекеттік қор.</w:t>
      </w:r>
    </w:p>
    <w:p>
      <w:pPr>
        <w:spacing w:after="0"/>
        <w:ind w:left="0"/>
        <w:jc w:val="both"/>
      </w:pPr>
      <w:r>
        <w:rPr>
          <w:rFonts w:ascii="Times New Roman"/>
          <w:b w:val="false"/>
          <w:i w:val="false"/>
          <w:color w:val="000000"/>
          <w:sz w:val="28"/>
        </w:rPr>
        <w:t>
      Қордың негізгі міндеттері:</w:t>
      </w:r>
    </w:p>
    <w:p>
      <w:pPr>
        <w:spacing w:after="0"/>
        <w:ind w:left="0"/>
        <w:jc w:val="both"/>
      </w:pPr>
      <w:r>
        <w:rPr>
          <w:rFonts w:ascii="Times New Roman"/>
          <w:b w:val="false"/>
          <w:i w:val="false"/>
          <w:color w:val="000000"/>
          <w:sz w:val="28"/>
        </w:rPr>
        <w:t>
      - экономиканы құрылымдық жағынан қайта бағдарлауды қамтамасыз ету мен қайта өңдеуші және ұқсатушы салаларды басым дамыту негізінде оның шикізаттық бағытын жою;</w:t>
      </w:r>
    </w:p>
    <w:p>
      <w:pPr>
        <w:spacing w:after="0"/>
        <w:ind w:left="0"/>
        <w:jc w:val="both"/>
      </w:pPr>
      <w:r>
        <w:rPr>
          <w:rFonts w:ascii="Times New Roman"/>
          <w:b w:val="false"/>
          <w:i w:val="false"/>
          <w:color w:val="000000"/>
          <w:sz w:val="28"/>
        </w:rPr>
        <w:t>
      - республиканың экспорттық-өнеркәсіптік әлеуетін арттыру;</w:t>
      </w:r>
    </w:p>
    <w:p>
      <w:pPr>
        <w:spacing w:after="0"/>
        <w:ind w:left="0"/>
        <w:jc w:val="both"/>
      </w:pPr>
      <w:r>
        <w:rPr>
          <w:rFonts w:ascii="Times New Roman"/>
          <w:b w:val="false"/>
          <w:i w:val="false"/>
          <w:color w:val="000000"/>
          <w:sz w:val="28"/>
        </w:rPr>
        <w:t>
      - экспорттық және импортты алмастыра алатын өндірістерді дамыту жөніндегі мемлекеттік бағдарламаларды жүзеге асыру;</w:t>
      </w:r>
    </w:p>
    <w:p>
      <w:pPr>
        <w:spacing w:after="0"/>
        <w:ind w:left="0"/>
        <w:jc w:val="both"/>
      </w:pPr>
      <w:r>
        <w:rPr>
          <w:rFonts w:ascii="Times New Roman"/>
          <w:b w:val="false"/>
          <w:i w:val="false"/>
          <w:color w:val="000000"/>
          <w:sz w:val="28"/>
        </w:rPr>
        <w:t>
      - кен-металлургия, химия-орман және мұнай-газ кешендері кәсіпорындарын диверсификациялау және қорғаныс кәсіпорындарын конверсиялау;</w:t>
      </w:r>
    </w:p>
    <w:p>
      <w:pPr>
        <w:spacing w:after="0"/>
        <w:ind w:left="0"/>
        <w:jc w:val="both"/>
      </w:pPr>
      <w:r>
        <w:rPr>
          <w:rFonts w:ascii="Times New Roman"/>
          <w:b w:val="false"/>
          <w:i w:val="false"/>
          <w:color w:val="000000"/>
          <w:sz w:val="28"/>
        </w:rPr>
        <w:t>
      - жаңа және жоғары технологиялар, техникалық құралдар мен материалдар жасау, оларды экономикаға тиімді енгізу;</w:t>
      </w:r>
    </w:p>
    <w:p>
      <w:pPr>
        <w:spacing w:after="0"/>
        <w:ind w:left="0"/>
        <w:jc w:val="both"/>
      </w:pPr>
      <w:r>
        <w:rPr>
          <w:rFonts w:ascii="Times New Roman"/>
          <w:b w:val="false"/>
          <w:i w:val="false"/>
          <w:color w:val="000000"/>
          <w:sz w:val="28"/>
        </w:rPr>
        <w:t>
      - тұрғын үй рыногын жасау;</w:t>
      </w:r>
    </w:p>
    <w:p>
      <w:pPr>
        <w:spacing w:after="0"/>
        <w:ind w:left="0"/>
        <w:jc w:val="both"/>
      </w:pPr>
      <w:r>
        <w:rPr>
          <w:rFonts w:ascii="Times New Roman"/>
          <w:b w:val="false"/>
          <w:i w:val="false"/>
          <w:color w:val="000000"/>
          <w:sz w:val="28"/>
        </w:rPr>
        <w:t>
      - тұтыну рыногын азық-түлікпен және халық тұтынатын тауарлармен молықтыру;</w:t>
      </w:r>
    </w:p>
    <w:p>
      <w:pPr>
        <w:spacing w:after="0"/>
        <w:ind w:left="0"/>
        <w:jc w:val="both"/>
      </w:pPr>
      <w:r>
        <w:rPr>
          <w:rFonts w:ascii="Times New Roman"/>
          <w:b w:val="false"/>
          <w:i w:val="false"/>
          <w:color w:val="000000"/>
          <w:sz w:val="28"/>
        </w:rPr>
        <w:t>
      - жастар кәсіпкерлігі мен жеке кәсіпкерлікті қорғау және қолдау;</w:t>
      </w:r>
    </w:p>
    <w:p>
      <w:pPr>
        <w:spacing w:after="0"/>
        <w:ind w:left="0"/>
        <w:jc w:val="both"/>
      </w:pPr>
      <w:r>
        <w:rPr>
          <w:rFonts w:ascii="Times New Roman"/>
          <w:b w:val="false"/>
          <w:i w:val="false"/>
          <w:color w:val="000000"/>
          <w:sz w:val="28"/>
        </w:rPr>
        <w:t>
      - инфрақұрылымдық салалар мен жалпымемлекеттік мәні бар және бүкіл экономиканың тиімді жұмыс істеуін қамтамасыз ететін салаларды дамыту;</w:t>
      </w:r>
    </w:p>
    <w:p>
      <w:pPr>
        <w:spacing w:after="0"/>
        <w:ind w:left="0"/>
        <w:jc w:val="both"/>
      </w:pPr>
      <w:r>
        <w:rPr>
          <w:rFonts w:ascii="Times New Roman"/>
          <w:b w:val="false"/>
          <w:i w:val="false"/>
          <w:color w:val="000000"/>
          <w:sz w:val="28"/>
        </w:rPr>
        <w:t>
      - әзірленген, бірақ пайдаланылмаған өндіргіш күштері бар аумақтардың дамуына жағдай жасау;</w:t>
      </w:r>
    </w:p>
    <w:p>
      <w:pPr>
        <w:spacing w:after="0"/>
        <w:ind w:left="0"/>
        <w:jc w:val="both"/>
      </w:pPr>
      <w:r>
        <w:rPr>
          <w:rFonts w:ascii="Times New Roman"/>
          <w:b w:val="false"/>
          <w:i w:val="false"/>
          <w:color w:val="000000"/>
          <w:sz w:val="28"/>
        </w:rPr>
        <w:t>
      - республиканың дәрі-дәрмекке және жабдықтарға қажетін қанағаттандыру үшін медицина және дәрі жасау өнеркәсібінің жаңа кәсіпорындарын құру мен жұмыс істеп тұрғандарын жаңғыру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14.07.1994 </w:t>
      </w:r>
      <w:r>
        <w:rPr>
          <w:rFonts w:ascii="Times New Roman"/>
          <w:b w:val="false"/>
          <w:i w:val="false"/>
          <w:color w:val="ff0000"/>
          <w:sz w:val="28"/>
        </w:rPr>
        <w:t>№ 137-ХIII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Қор қаражатының құралу кездері</w:t>
      </w:r>
    </w:p>
    <w:p>
      <w:pPr>
        <w:spacing w:after="0"/>
        <w:ind w:left="0"/>
        <w:jc w:val="both"/>
      </w:pPr>
      <w:r>
        <w:rPr>
          <w:rFonts w:ascii="Times New Roman"/>
          <w:b w:val="false"/>
          <w:i w:val="false"/>
          <w:color w:val="000000"/>
          <w:sz w:val="28"/>
        </w:rPr>
        <w:t>
      Қор меншік түрлеріне қарамастан шаруашылық қызметпен айналысатын кәсіпорындар мен ұйымдар /залалдарын қоспағанда, жарғылық қордағы үлесi 30 процентке жетпейтiн шетел капиталын тартатын және Қазақстан Республикасының Үкiметiмен жасалған келiсiмдер мен контрактiлерге сәйкес пайдалы қазбаларды игеру мен өндiруге қатысатын кәсiпорындар/ өнімінің (жұмысының, қызметінің) өзіндік құнынан жыл сайын республикалық бюджетті бекіту кезінде белгіленетін мөлшерде жарна бөлу есебінен құралады.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14.07.1994 </w:t>
      </w:r>
      <w:r>
        <w:rPr>
          <w:rFonts w:ascii="Times New Roman"/>
          <w:b w:val="false"/>
          <w:i w:val="false"/>
          <w:color w:val="ff0000"/>
          <w:sz w:val="28"/>
        </w:rPr>
        <w:t>№ 137-ХIII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Қорға қаражат аудару тәртібі</w:t>
      </w:r>
    </w:p>
    <w:p>
      <w:pPr>
        <w:spacing w:after="0"/>
        <w:ind w:left="0"/>
        <w:jc w:val="both"/>
      </w:pPr>
      <w:r>
        <w:rPr>
          <w:rFonts w:ascii="Times New Roman"/>
          <w:b w:val="false"/>
          <w:i w:val="false"/>
          <w:color w:val="000000"/>
          <w:sz w:val="28"/>
        </w:rPr>
        <w:t>
      Төлеушілер Қорға төлемдерді - ай сайын, ал аграрлық-өнеркәсіптік кешеннің шаруашылық жүргізуші субъектілері тоқсан сайын аударады.</w:t>
      </w:r>
    </w:p>
    <w:p>
      <w:pPr>
        <w:spacing w:after="0"/>
        <w:ind w:left="0"/>
        <w:jc w:val="both"/>
      </w:pPr>
      <w:r>
        <w:rPr>
          <w:rFonts w:ascii="Times New Roman"/>
          <w:b w:val="false"/>
          <w:i w:val="false"/>
          <w:color w:val="000000"/>
          <w:sz w:val="28"/>
        </w:rPr>
        <w:t>
      Тоқсан аяқталған соң тоқсандық есептер мен баланстар негізінде төлемдер қайта есептеледі. Қайта есептеу нәтижелері бойынша қосымша тиесілі төлемдер есеп тапсырылғаннан кейін бес күн мерзімінде төленеді, ал артық төленген сома кезекті төлемдер есебіне жатқызылады.</w:t>
      </w:r>
    </w:p>
    <w:p>
      <w:pPr>
        <w:spacing w:after="0"/>
        <w:ind w:left="0"/>
        <w:jc w:val="both"/>
      </w:pPr>
      <w:r>
        <w:rPr>
          <w:rFonts w:ascii="Times New Roman"/>
          <w:b/>
          <w:i w:val="false"/>
          <w:color w:val="000000"/>
          <w:sz w:val="28"/>
        </w:rPr>
        <w:t>4-бап. Қор қаражатының орналасуы</w:t>
      </w:r>
    </w:p>
    <w:p>
      <w:pPr>
        <w:spacing w:after="0"/>
        <w:ind w:left="0"/>
        <w:jc w:val="both"/>
      </w:pPr>
      <w:r>
        <w:rPr>
          <w:rFonts w:ascii="Times New Roman"/>
          <w:b w:val="false"/>
          <w:i w:val="false"/>
          <w:color w:val="000000"/>
          <w:sz w:val="28"/>
        </w:rPr>
        <w:t>
      Қор қаражаты Қазақстан Республикасының Ұлттық банкісінде арнаулы бюджеттiк есепте орналасады және оның қызметін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14.07.1994 </w:t>
      </w:r>
      <w:r>
        <w:rPr>
          <w:rFonts w:ascii="Times New Roman"/>
          <w:b w:val="false"/>
          <w:i w:val="false"/>
          <w:color w:val="ff0000"/>
          <w:sz w:val="28"/>
        </w:rPr>
        <w:t>№ 137-ХIII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Төлеушілердің жауаптылығы</w:t>
      </w:r>
    </w:p>
    <w:p>
      <w:pPr>
        <w:spacing w:after="0"/>
        <w:ind w:left="0"/>
        <w:jc w:val="both"/>
      </w:pPr>
      <w:r>
        <w:rPr>
          <w:rFonts w:ascii="Times New Roman"/>
          <w:b w:val="false"/>
          <w:i w:val="false"/>
          <w:color w:val="000000"/>
          <w:sz w:val="28"/>
        </w:rPr>
        <w:t>
      Төлемдерді Қор есебіне дұрыс есептеу және дер кезінде төлеу үшін жауаптылық төлеушілер мен лауазымды адамдарға жүктеледі.</w:t>
      </w:r>
    </w:p>
    <w:p>
      <w:pPr>
        <w:spacing w:after="0"/>
        <w:ind w:left="0"/>
        <w:jc w:val="both"/>
      </w:pPr>
      <w:r>
        <w:rPr>
          <w:rFonts w:ascii="Times New Roman"/>
          <w:b w:val="false"/>
          <w:i w:val="false"/>
          <w:color w:val="000000"/>
          <w:sz w:val="28"/>
        </w:rPr>
        <w:t>
      Төлемдерді дер кезінде төлемегені үшін төлеушілерге "Қазақстан Республикасындағы салық жүйесі туралы" Қазақстан Республикасының Заңында белгіленген шаралар қолданылады.</w:t>
      </w:r>
    </w:p>
    <w:p>
      <w:pPr>
        <w:spacing w:after="0"/>
        <w:ind w:left="0"/>
        <w:jc w:val="both"/>
      </w:pPr>
      <w:r>
        <w:rPr>
          <w:rFonts w:ascii="Times New Roman"/>
          <w:b w:val="false"/>
          <w:i w:val="false"/>
          <w:color w:val="000000"/>
          <w:sz w:val="28"/>
        </w:rPr>
        <w:t>
      Төлеушілердің Қорға аударылатын төлемдерді дұрыс есептеуі мен дер кезінде қаржы аударуға бақылауды Қазақстан Республикасы Қаржы министрлігінің Бас салық инспекциясы органдары жүзеге асырады.</w:t>
      </w:r>
    </w:p>
    <w:p>
      <w:pPr>
        <w:spacing w:after="0"/>
        <w:ind w:left="0"/>
        <w:jc w:val="both"/>
      </w:pPr>
      <w:r>
        <w:rPr>
          <w:rFonts w:ascii="Times New Roman"/>
          <w:b w:val="false"/>
          <w:i w:val="false"/>
          <w:color w:val="000000"/>
          <w:sz w:val="28"/>
        </w:rPr>
        <w:t>
      Төлеушілер өздері тұрған жердегі салық инспекциясына Қазақстан Республикасы Қаржы министрлігінің Бас салық инспекциясы белгілейтін форма бойынша Қорға төленетін төлемдердің тоқсан сайынғы есебін Қазақстан табыс етіп отырады.</w:t>
      </w:r>
    </w:p>
    <w:p>
      <w:pPr>
        <w:spacing w:after="0"/>
        <w:ind w:left="0"/>
        <w:jc w:val="both"/>
      </w:pPr>
      <w:r>
        <w:rPr>
          <w:rFonts w:ascii="Times New Roman"/>
          <w:b/>
          <w:i w:val="false"/>
          <w:color w:val="000000"/>
          <w:sz w:val="28"/>
        </w:rPr>
        <w:t>6-бап. Қор қаражатын пайдалану</w:t>
      </w:r>
    </w:p>
    <w:bookmarkStart w:name="z7" w:id="0"/>
    <w:p>
      <w:pPr>
        <w:spacing w:after="0"/>
        <w:ind w:left="0"/>
        <w:jc w:val="both"/>
      </w:pPr>
      <w:r>
        <w:rPr>
          <w:rFonts w:ascii="Times New Roman"/>
          <w:b w:val="false"/>
          <w:i w:val="false"/>
          <w:color w:val="000000"/>
          <w:sz w:val="28"/>
        </w:rPr>
        <w:t>
      1. Жыл сайын, республикалық бюджет бекітілерде Қазақстан Республикасының Үкіметі Қазақстан Республикасының Жоғарғы Кеңесіне Қор көлемінің және оны салалар мен объектілер бойынша пайдаланудың негізгі бағыттарының есеп-қисабын, сондай-ақ осы Қор қаражатының өткен жылғы жұмсалуы туралы есеп табыс етеді.</w:t>
      </w:r>
    </w:p>
    <w:bookmarkEnd w:id="0"/>
    <w:p>
      <w:pPr>
        <w:spacing w:after="0"/>
        <w:ind w:left="0"/>
        <w:jc w:val="both"/>
      </w:pPr>
      <w:r>
        <w:rPr>
          <w:rFonts w:ascii="Times New Roman"/>
          <w:b w:val="false"/>
          <w:i w:val="false"/>
          <w:color w:val="000000"/>
          <w:sz w:val="28"/>
        </w:rPr>
        <w:t>
      Қор қаражатын пайдаланудың негізгі принциптері олардың қайтарымдылығы және Қор қаражатынан өндірістік құрылыс мақсатына бөлінген кредиттердің қайта қайтарылуы болып табылады.</w:t>
      </w:r>
    </w:p>
    <w:bookmarkStart w:name="z8" w:id="1"/>
    <w:p>
      <w:pPr>
        <w:spacing w:after="0"/>
        <w:ind w:left="0"/>
        <w:jc w:val="both"/>
      </w:pPr>
      <w:r>
        <w:rPr>
          <w:rFonts w:ascii="Times New Roman"/>
          <w:b w:val="false"/>
          <w:i w:val="false"/>
          <w:color w:val="000000"/>
          <w:sz w:val="28"/>
        </w:rPr>
        <w:t>
      2. Қор қаражатын бөлген кезде оны қайтарудың мерзімдері мен кезеңдері белгіленеді. Қор қаражатын қайтару басталғанға дейінгі мерзім кредит беру аяқталғаннан кейінгі бес жылдан аспауға тиіс.</w:t>
      </w:r>
    </w:p>
    <w:bookmarkEnd w:id="1"/>
    <w:bookmarkStart w:name="z9" w:id="2"/>
    <w:p>
      <w:pPr>
        <w:spacing w:after="0"/>
        <w:ind w:left="0"/>
        <w:jc w:val="both"/>
      </w:pPr>
      <w:r>
        <w:rPr>
          <w:rFonts w:ascii="Times New Roman"/>
          <w:b w:val="false"/>
          <w:i w:val="false"/>
          <w:color w:val="000000"/>
          <w:sz w:val="28"/>
        </w:rPr>
        <w:t>
      3. Қор қаражатын пайдаланғаны үшін нақты проценттік ставканы Үйлестіру кеңесі әрбір инвестициялық жоба мен бағдарлама бойынша жеке-жеке белгілейді.</w:t>
      </w:r>
    </w:p>
    <w:bookmarkEnd w:id="2"/>
    <w:bookmarkStart w:name="z10" w:id="3"/>
    <w:p>
      <w:pPr>
        <w:spacing w:after="0"/>
        <w:ind w:left="0"/>
        <w:jc w:val="both"/>
      </w:pPr>
      <w:r>
        <w:rPr>
          <w:rFonts w:ascii="Times New Roman"/>
          <w:b w:val="false"/>
          <w:i w:val="false"/>
          <w:color w:val="000000"/>
          <w:sz w:val="28"/>
        </w:rPr>
        <w:t>
      4. Қор қаражаты кредитті ұзақ пайдалануға, бірақ инвестициялауға қабылданған жобалар мен бағдарламаларды жүзеге асыру мерзімін ескере отырып, он жылдан аспайтын мерзімге, сондай-ақ жеңілдікті кредит ставкасын белгілеумен, бірақ іске қосылған кәсіпорындар мен ұйымдар рентабельділігін ескере отырып, қолданылып жүрген коммерциялық ставкалардың елу процентінен аспайтын мөлшерде жеңілдікті негізде бөлінеді.</w:t>
      </w:r>
    </w:p>
    <w:bookmarkEnd w:id="3"/>
    <w:bookmarkStart w:name="z11" w:id="4"/>
    <w:p>
      <w:pPr>
        <w:spacing w:after="0"/>
        <w:ind w:left="0"/>
        <w:jc w:val="both"/>
      </w:pPr>
      <w:r>
        <w:rPr>
          <w:rFonts w:ascii="Times New Roman"/>
          <w:b w:val="false"/>
          <w:i w:val="false"/>
          <w:color w:val="000000"/>
          <w:sz w:val="28"/>
        </w:rPr>
        <w:t>
      5. Үйлестіру кеңесінің шешімімен бекітілген инвестициялық кредит бөлу тізіміне кәсіпорындар мен ұйымдар меншік түрлеріне қарамастан әдетте конкурстық негізде, ірі жобалар мен бағдарламаларға міндетті түрде сараптама жасай отырып енгізіледі. Конкурсты өткізу тәртібі мен шарттары үйлестіру кеңесі бекіткен тиісті Ережеде белгіленеді.</w:t>
      </w:r>
    </w:p>
    <w:bookmarkEnd w:id="4"/>
    <w:p>
      <w:pPr>
        <w:spacing w:after="0"/>
        <w:ind w:left="0"/>
        <w:jc w:val="both"/>
      </w:pPr>
      <w:r>
        <w:rPr>
          <w:rFonts w:ascii="Times New Roman"/>
          <w:b w:val="false"/>
          <w:i w:val="false"/>
          <w:color w:val="000000"/>
          <w:sz w:val="28"/>
        </w:rPr>
        <w:t>
      Бұл орайда аграрлық-өнеркәсіптік кешен жобалары мен бағдарламаларын инвестициялауға жұмсалатын Қор қаражатының үлесі аграрлық-өнеркәсіптік кешеннің заңды ұйымдары түсетін жарна сомасынан кем емес мөлшерде белгіленеді.</w:t>
      </w:r>
    </w:p>
    <w:bookmarkStart w:name="z12" w:id="5"/>
    <w:p>
      <w:pPr>
        <w:spacing w:after="0"/>
        <w:ind w:left="0"/>
        <w:jc w:val="both"/>
      </w:pPr>
      <w:r>
        <w:rPr>
          <w:rFonts w:ascii="Times New Roman"/>
          <w:b w:val="false"/>
          <w:i w:val="false"/>
          <w:color w:val="000000"/>
          <w:sz w:val="28"/>
        </w:rPr>
        <w:t>
      6. Қор қаражатының жиырма проценттен аспайтын шамасы әлеуметтік қажеттерді шешу үшін қайтарылмайтын негізде пайдаланылуы мүмкін.</w:t>
      </w:r>
    </w:p>
    <w:bookmarkEnd w:id="5"/>
    <w:p>
      <w:pPr>
        <w:spacing w:after="0"/>
        <w:ind w:left="0"/>
        <w:jc w:val="both"/>
      </w:pPr>
      <w:r>
        <w:rPr>
          <w:rFonts w:ascii="Times New Roman"/>
          <w:b w:val="false"/>
          <w:i w:val="false"/>
          <w:color w:val="000000"/>
          <w:sz w:val="28"/>
        </w:rPr>
        <w:t>
      Мұндай жобалар мен бағдарламалардың тізімін, сондай-ақ оларды қаржыландырудың абсолюттік мөлшерін Үйлестіру кеңесі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14.07.1994 </w:t>
      </w:r>
      <w:r>
        <w:rPr>
          <w:rFonts w:ascii="Times New Roman"/>
          <w:b w:val="false"/>
          <w:i w:val="false"/>
          <w:color w:val="ff0000"/>
          <w:sz w:val="28"/>
        </w:rPr>
        <w:t>№ 137-ХIII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Қорды басқаратын жоғары орган</w:t>
      </w:r>
    </w:p>
    <w:p>
      <w:pPr>
        <w:spacing w:after="0"/>
        <w:ind w:left="0"/>
        <w:jc w:val="both"/>
      </w:pPr>
      <w:r>
        <w:rPr>
          <w:rFonts w:ascii="Times New Roman"/>
          <w:b w:val="false"/>
          <w:i w:val="false"/>
          <w:color w:val="000000"/>
          <w:sz w:val="28"/>
        </w:rPr>
        <w:t>
      Қорды басқаратын жоғары орган Үйлестіру кеңесі болып табылады, ол Қорды пайдалану жөніндегі ұсыныстарды қарайды және бекітеді.</w:t>
      </w:r>
    </w:p>
    <w:p>
      <w:pPr>
        <w:spacing w:after="0"/>
        <w:ind w:left="0"/>
        <w:jc w:val="both"/>
      </w:pPr>
      <w:r>
        <w:rPr>
          <w:rFonts w:ascii="Times New Roman"/>
          <w:b w:val="false"/>
          <w:i w:val="false"/>
          <w:color w:val="000000"/>
          <w:sz w:val="28"/>
        </w:rPr>
        <w:t>
      Қызметі бойынша Қазақстан Республикасының Премьер-министрі Үйлестіру кеңесінің төрағасы болып табылады.</w:t>
      </w:r>
    </w:p>
    <w:p>
      <w:pPr>
        <w:spacing w:after="0"/>
        <w:ind w:left="0"/>
        <w:jc w:val="both"/>
      </w:pPr>
      <w:r>
        <w:rPr>
          <w:rFonts w:ascii="Times New Roman"/>
          <w:b w:val="false"/>
          <w:i w:val="false"/>
          <w:color w:val="000000"/>
          <w:sz w:val="28"/>
        </w:rPr>
        <w:t>
      Үйлестіру кеңесінің дербес құрамын Қазақстан Республикасы Премьер-министрінің ұсынуы бойынша Қазақстан Республикасының Президенті бекітеді.</w:t>
      </w:r>
    </w:p>
    <w:p>
      <w:pPr>
        <w:spacing w:after="0"/>
        <w:ind w:left="0"/>
        <w:jc w:val="both"/>
      </w:pPr>
      <w:r>
        <w:rPr>
          <w:rFonts w:ascii="Times New Roman"/>
          <w:b w:val="false"/>
          <w:i w:val="false"/>
          <w:color w:val="000000"/>
          <w:sz w:val="28"/>
        </w:rPr>
        <w:t>
      Үйлестіру кеңесінің жұмысына кеңесші дауыс құқығымен ғалымдар мен мамандарды, соның ішінде шетелдік ғалымдар мен мамандарды да тартуға болады.</w:t>
      </w:r>
    </w:p>
    <w:p>
      <w:pPr>
        <w:spacing w:after="0"/>
        <w:ind w:left="0"/>
        <w:jc w:val="both"/>
      </w:pPr>
      <w:r>
        <w:rPr>
          <w:rFonts w:ascii="Times New Roman"/>
          <w:b/>
          <w:i w:val="false"/>
          <w:color w:val="000000"/>
          <w:sz w:val="28"/>
        </w:rPr>
        <w:t>8-бап. Қорды басқаратын жүмысшы орган</w:t>
      </w:r>
    </w:p>
    <w:p>
      <w:pPr>
        <w:spacing w:after="0"/>
        <w:ind w:left="0"/>
        <w:jc w:val="both"/>
      </w:pPr>
      <w:r>
        <w:rPr>
          <w:rFonts w:ascii="Times New Roman"/>
          <w:b w:val="false"/>
          <w:i w:val="false"/>
          <w:color w:val="000000"/>
          <w:sz w:val="28"/>
        </w:rPr>
        <w:t>
      Қазақстан Республикасының Экономика министрлігі Қорды басқаратын жұмысшы орган болып табылады.</w:t>
      </w:r>
    </w:p>
    <w:p>
      <w:pPr>
        <w:spacing w:after="0"/>
        <w:ind w:left="0"/>
        <w:jc w:val="both"/>
      </w:pPr>
      <w:r>
        <w:rPr>
          <w:rFonts w:ascii="Times New Roman"/>
          <w:b w:val="false"/>
          <w:i w:val="false"/>
          <w:color w:val="000000"/>
          <w:sz w:val="28"/>
        </w:rPr>
        <w:t>
      Қазақстан Республикасының Экономика министрлігі:</w:t>
      </w:r>
    </w:p>
    <w:p>
      <w:pPr>
        <w:spacing w:after="0"/>
        <w:ind w:left="0"/>
        <w:jc w:val="both"/>
      </w:pPr>
      <w:r>
        <w:rPr>
          <w:rFonts w:ascii="Times New Roman"/>
          <w:b w:val="false"/>
          <w:i w:val="false"/>
          <w:color w:val="000000"/>
          <w:sz w:val="28"/>
        </w:rPr>
        <w:t>
      - Қор қаражатын құрау мен пайдалану тәртібін жасайды;</w:t>
      </w:r>
    </w:p>
    <w:p>
      <w:pPr>
        <w:spacing w:after="0"/>
        <w:ind w:left="0"/>
        <w:jc w:val="both"/>
      </w:pPr>
      <w:r>
        <w:rPr>
          <w:rFonts w:ascii="Times New Roman"/>
          <w:b w:val="false"/>
          <w:i w:val="false"/>
          <w:color w:val="000000"/>
          <w:sz w:val="28"/>
        </w:rPr>
        <w:t>
      - Қор қаражатын пайдаланудың басым бағыттары жөнінде ұсыныстар әзірлейді;</w:t>
      </w:r>
    </w:p>
    <w:p>
      <w:pPr>
        <w:spacing w:after="0"/>
        <w:ind w:left="0"/>
        <w:jc w:val="both"/>
      </w:pPr>
      <w:r>
        <w:rPr>
          <w:rFonts w:ascii="Times New Roman"/>
          <w:b w:val="false"/>
          <w:i w:val="false"/>
          <w:color w:val="000000"/>
          <w:sz w:val="28"/>
        </w:rPr>
        <w:t>
      - Қор қаражатын пайдалануға арналған бәйге жариялайды және оны өткізеді әрі Қор қаражаты есебінен инвестицияланатын жобалар мен бағдарламалар жөнінде ұсыныстар әзірлейді;</w:t>
      </w:r>
    </w:p>
    <w:p>
      <w:pPr>
        <w:spacing w:after="0"/>
        <w:ind w:left="0"/>
        <w:jc w:val="both"/>
      </w:pPr>
      <w:r>
        <w:rPr>
          <w:rFonts w:ascii="Times New Roman"/>
          <w:b w:val="false"/>
          <w:i w:val="false"/>
          <w:color w:val="000000"/>
          <w:sz w:val="28"/>
        </w:rPr>
        <w:t>
      - жобалар мен бағдарламаларды инвестициялау шарттары және тәртібі жөніндегі ұсыныстарды әзірлейді;</w:t>
      </w:r>
    </w:p>
    <w:p>
      <w:pPr>
        <w:spacing w:after="0"/>
        <w:ind w:left="0"/>
        <w:jc w:val="both"/>
      </w:pPr>
      <w:r>
        <w:rPr>
          <w:rFonts w:ascii="Times New Roman"/>
          <w:b w:val="false"/>
          <w:i w:val="false"/>
          <w:color w:val="000000"/>
          <w:sz w:val="28"/>
        </w:rPr>
        <w:t>
      - "Конкурстар өткізу тәртібі туралы", "Инвестициялық жобалар мен бағдарламаларды сараптан өткізу тәртібі туралы" ережелерді бекітуге әзірлейді;</w:t>
      </w:r>
    </w:p>
    <w:p>
      <w:pPr>
        <w:spacing w:after="0"/>
        <w:ind w:left="0"/>
        <w:jc w:val="both"/>
      </w:pPr>
      <w:r>
        <w:rPr>
          <w:rFonts w:ascii="Times New Roman"/>
          <w:b w:val="false"/>
          <w:i w:val="false"/>
          <w:color w:val="000000"/>
          <w:sz w:val="28"/>
        </w:rPr>
        <w:t>
      - Конкурстар кеңесінің Қор қаражатын пайдалану туралы есебінің жобасын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14.07.1994 </w:t>
      </w:r>
      <w:r>
        <w:rPr>
          <w:rFonts w:ascii="Times New Roman"/>
          <w:b w:val="false"/>
          <w:i w:val="false"/>
          <w:color w:val="ff0000"/>
          <w:sz w:val="28"/>
        </w:rPr>
        <w:t>№ 137-ХIII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Қор қаражатының пайдаланылуын бақылау</w:t>
      </w:r>
    </w:p>
    <w:p>
      <w:pPr>
        <w:spacing w:after="0"/>
        <w:ind w:left="0"/>
        <w:jc w:val="both"/>
      </w:pPr>
      <w:r>
        <w:rPr>
          <w:rFonts w:ascii="Times New Roman"/>
          <w:b w:val="false"/>
          <w:i w:val="false"/>
          <w:color w:val="000000"/>
          <w:sz w:val="28"/>
        </w:rPr>
        <w:t>
      Қор қаражатының нысаналы пайдалануын бақылауды Үйлестіру кеңесі, Қазақстан Республикасы Жоғарғы Кеңесінің Бақылау Палатасы, Қазақстан Республикасы Министрлер Кабинеті жанындағы Мемлекеттік қаржы бақылау комитеті жүзеге асырады.</w:t>
      </w:r>
    </w:p>
    <w:p>
      <w:pPr>
        <w:spacing w:after="0"/>
        <w:ind w:left="0"/>
        <w:jc w:val="both"/>
      </w:pPr>
      <w:r>
        <w:rPr>
          <w:rFonts w:ascii="Times New Roman"/>
          <w:b w:val="false"/>
          <w:i w:val="false"/>
          <w:color w:val="000000"/>
          <w:sz w:val="28"/>
        </w:rPr>
        <w:t>
      Үйлестіру кеңесінің төрағасы жыл сайын Қазақстан Республикасы Жоғарғы Кеңесінің сессиясында Қор қаражатын пайдалану туралы есеп береді. Есеп Жоғарғы Кеңес Бақылау Палатасы төрағасының қосымша баяндамасымен қоса жіберіледі.</w:t>
      </w:r>
    </w:p>
    <w:p>
      <w:pPr>
        <w:spacing w:after="0"/>
        <w:ind w:left="0"/>
        <w:jc w:val="both"/>
      </w:pPr>
      <w:r>
        <w:rPr>
          <w:rFonts w:ascii="Times New Roman"/>
          <w:b w:val="false"/>
          <w:i w:val="false"/>
          <w:color w:val="000000"/>
          <w:sz w:val="28"/>
        </w:rPr>
        <w:t>
      Қордың бөлінген қаражатын нысаналы пайдаланбау кредит беруді тоқтатып, бұрын осы мақсатқа бөлінген кредиттерді қайтарып алуға негіз болады.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