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d858" w14:textId="b29d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мініс және мініс-жегін жылқылардың отандық тұқымдарын сақтау және өсімін молайту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2024 жылғы 9 шілдедегі № 123-VIII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 енгізілсін:</w:t>
      </w:r>
    </w:p>
    <w:bookmarkEnd w:id="0"/>
    <w:bookmarkStart w:name="z5" w:id="1"/>
    <w:p>
      <w:pPr>
        <w:spacing w:after="0"/>
        <w:ind w:left="0"/>
        <w:jc w:val="both"/>
      </w:pPr>
      <w:r>
        <w:rPr>
          <w:rFonts w:ascii="Times New Roman"/>
          <w:b w:val="false"/>
          <w:i w:val="false"/>
          <w:color w:val="000000"/>
          <w:sz w:val="28"/>
        </w:rPr>
        <w:t xml:space="preserve">
      1.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"Қазақстан Республикасының асыл тұқымды мал шаруашылығы туралы заңнамасында белгіленген тәртіппен республикалық палатада тіркелген, тұқымның өнімділік бағыты мен деңгейіне сай келетін" деген сөздер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тармақшадағы</w:t>
      </w:r>
      <w:r>
        <w:rPr>
          <w:rFonts w:ascii="Times New Roman"/>
          <w:b w:val="false"/>
          <w:i w:val="false"/>
          <w:color w:val="000000"/>
          <w:sz w:val="28"/>
        </w:rPr>
        <w:t xml:space="preserve"> "және өнімділік" деген сөздер ", өнімділік және (немесе) өзге де" деген сөздермен ауыстырылсын;</w:t>
      </w:r>
    </w:p>
    <w:bookmarkStart w:name="z9" w:id="3"/>
    <w:p>
      <w:pPr>
        <w:spacing w:after="0"/>
        <w:ind w:left="0"/>
        <w:jc w:val="both"/>
      </w:pPr>
      <w:r>
        <w:rPr>
          <w:rFonts w:ascii="Times New Roman"/>
          <w:b w:val="false"/>
          <w:i w:val="false"/>
          <w:color w:val="000000"/>
          <w:sz w:val="28"/>
        </w:rPr>
        <w:t xml:space="preserve">
      2) 16-4-баптың 1-тармағының екінші бөлігі </w:t>
      </w:r>
      <w:r>
        <w:rPr>
          <w:rFonts w:ascii="Times New Roman"/>
          <w:b w:val="false"/>
          <w:i w:val="false"/>
          <w:color w:val="000000"/>
          <w:sz w:val="28"/>
        </w:rPr>
        <w:t>3) тармақшасындағы</w:t>
      </w:r>
      <w:r>
        <w:rPr>
          <w:rFonts w:ascii="Times New Roman"/>
          <w:b w:val="false"/>
          <w:i w:val="false"/>
          <w:color w:val="000000"/>
          <w:sz w:val="28"/>
        </w:rPr>
        <w:t xml:space="preserve"> "жұмыс жүргізуіне бағытталған іс-шараларды субсидиялау болып табылады." деген сөздер "жұмыс жүргізуіне;" деген сөздермен ауыстырылып, мынадай мазмұндағы 4) тармақшамен толықтырылсын:</w:t>
      </w:r>
    </w:p>
    <w:bookmarkEnd w:id="3"/>
    <w:bookmarkStart w:name="z10" w:id="4"/>
    <w:p>
      <w:pPr>
        <w:spacing w:after="0"/>
        <w:ind w:left="0"/>
        <w:jc w:val="both"/>
      </w:pPr>
      <w:r>
        <w:rPr>
          <w:rFonts w:ascii="Times New Roman"/>
          <w:b w:val="false"/>
          <w:i w:val="false"/>
          <w:color w:val="000000"/>
          <w:sz w:val="28"/>
        </w:rPr>
        <w:t>
      "4)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өтеуге бағытталған іс-шараларды субсидиялау болып табылады.".</w:t>
      </w:r>
    </w:p>
    <w:bookmarkEnd w:id="4"/>
    <w:bookmarkStart w:name="z11" w:id="5"/>
    <w:p>
      <w:pPr>
        <w:spacing w:after="0"/>
        <w:ind w:left="0"/>
        <w:jc w:val="both"/>
      </w:pPr>
      <w:r>
        <w:rPr>
          <w:rFonts w:ascii="Times New Roman"/>
          <w:b w:val="false"/>
          <w:i w:val="false"/>
          <w:color w:val="000000"/>
          <w:sz w:val="28"/>
        </w:rPr>
        <w:t xml:space="preserve">
      2.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3) тармақшасындағы</w:t>
      </w:r>
      <w:r>
        <w:rPr>
          <w:rFonts w:ascii="Times New Roman"/>
          <w:b w:val="false"/>
          <w:i w:val="false"/>
          <w:color w:val="000000"/>
          <w:sz w:val="28"/>
        </w:rPr>
        <w:t xml:space="preserve"> "Қазақстан Республикасының асыл тұқымды мал шаруашылығы туралы заңнамасында белгіленген тәртіппен республикалық палатада тіркелген, тұқымның өнімділік бағыты мен деңгейіне сай келетін" деген сөздер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деген сөздермен ауыстырылсын.</w:t>
      </w:r>
    </w:p>
    <w:bookmarkEnd w:id="6"/>
    <w:bookmarkStart w:name="z13" w:id="7"/>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