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626a" w14:textId="7436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26 қаңтардағы № 412-VI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 № 9, 29, 33-құжаттар; № 10, 39, 44, 46, 48-құжаттар; № 11, 56, 59-құжаттар; № 12, 61, 63-құжаттар; № 13, 67-құжат; № 14, 73, 75-құжаттар; № 16, 77-құжат; 2021 жылғы 5 қаңтарда "Егемен Қазақстан" және "Казахстанская правда" газеттерінде жарияланған "Қазақстан Республикасының Әкімшілік құқық бұзушылық туралы кодексіне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460-баптың</w:t>
      </w:r>
      <w:r>
        <w:rPr>
          <w:rFonts w:ascii="Times New Roman"/>
          <w:b w:val="false"/>
          <w:i w:val="false"/>
          <w:color w:val="000000"/>
          <w:sz w:val="28"/>
        </w:rPr>
        <w:t xml:space="preserve"> тақырыбы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460-бап</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695-баптың</w:t>
      </w:r>
      <w:r>
        <w:rPr>
          <w:rFonts w:ascii="Times New Roman"/>
          <w:b w:val="false"/>
          <w:i w:val="false"/>
          <w:color w:val="000000"/>
          <w:sz w:val="28"/>
        </w:rPr>
        <w:t xml:space="preserve"> бірінші бөлігіндегі "460," деген цифрлар алып тасталсын.</w:t>
      </w:r>
    </w:p>
    <w:bookmarkEnd w:id="4"/>
    <w:bookmarkStart w:name="z6" w:id="5"/>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г.,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 № 15-16, 67-құжат; № 21-22, 90-құжат; № 23, 103-құжат; № 24-І, 118-құжат; 2020 ж., № 9, 33-құжат; № 13, 67-құжат; № 14, 68-құжат;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үшінші және төртінші бөліктермен толықтырылсын:</w:t>
      </w:r>
    </w:p>
    <w:bookmarkEnd w:id="6"/>
    <w:p>
      <w:pPr>
        <w:spacing w:after="0"/>
        <w:ind w:left="0"/>
        <w:jc w:val="both"/>
      </w:pPr>
      <w:r>
        <w:rPr>
          <w:rFonts w:ascii="Times New Roman"/>
          <w:b w:val="false"/>
          <w:i w:val="false"/>
          <w:color w:val="000000"/>
          <w:sz w:val="28"/>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14-2-баптың</w:t>
      </w:r>
      <w:r>
        <w:rPr>
          <w:rFonts w:ascii="Times New Roman"/>
          <w:b w:val="false"/>
          <w:i w:val="false"/>
          <w:color w:val="000000"/>
          <w:sz w:val="28"/>
        </w:rPr>
        <w:t xml:space="preserve"> оныншы бөлігі "осы баптың" деген сөздердің алдынан "5) тармақшасын қоспағанда,"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 № 19, 62-құжат; № 22, 82-құжат; № 24, 93-құжат; 2019 ж., № 7, 37, 39-құжаттар; № 8, 45-құжат; № 19-20, 86-құжат; № 23, 103, 108-құжаттар; № 24-I, 119-құжат; 2020 ж., № 10, 48-құжат; № 13, 67-құжат; № 14, 68, 71-құжаттар;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31 желтоқсанда "Егемен Қазақстан" және "Казахстанская правда" газеттерінде жарияланған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мазмұндағы 6-8) тармақшамен толықтырылсын:</w:t>
      </w:r>
    </w:p>
    <w:p>
      <w:pPr>
        <w:spacing w:after="0"/>
        <w:ind w:left="0"/>
        <w:jc w:val="both"/>
      </w:pPr>
      <w:r>
        <w:rPr>
          <w:rFonts w:ascii="Times New Roman"/>
          <w:b w:val="false"/>
          <w:i w:val="false"/>
          <w:color w:val="000000"/>
          <w:sz w:val="28"/>
        </w:rPr>
        <w:t>
      "6-8)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 мынадай мазмұндағы 11-1) тармақшамен толықтырылсын:</w:t>
      </w:r>
    </w:p>
    <w:bookmarkEnd w:id="9"/>
    <w:p>
      <w:pPr>
        <w:spacing w:after="0"/>
        <w:ind w:left="0"/>
        <w:jc w:val="both"/>
      </w:pPr>
      <w:r>
        <w:rPr>
          <w:rFonts w:ascii="Times New Roman"/>
          <w:b w:val="false"/>
          <w:i w:val="false"/>
          <w:color w:val="000000"/>
          <w:sz w:val="28"/>
        </w:rPr>
        <w:t>
      "11-1) облыстық маңызы бар ғимараттар мен құрылысжайларды бұзу туралы актілердің есебін жүргізу және тіркеу;";</w:t>
      </w:r>
    </w:p>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12-1) тармақшамен толықтырылсын:</w:t>
      </w:r>
    </w:p>
    <w:p>
      <w:pPr>
        <w:spacing w:after="0"/>
        <w:ind w:left="0"/>
        <w:jc w:val="both"/>
      </w:pPr>
      <w:r>
        <w:rPr>
          <w:rFonts w:ascii="Times New Roman"/>
          <w:b w:val="false"/>
          <w:i w:val="false"/>
          <w:color w:val="000000"/>
          <w:sz w:val="28"/>
        </w:rPr>
        <w:t>
      "12-1) қалалық маңызы бар ғимараттар мен құрылысжайларды бұзу туралы актілердің есебін жүргізу және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8-1) тармақшамен толықтырылсын:</w:t>
      </w:r>
    </w:p>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8-1) тармақшамен толықтырылсын:</w:t>
      </w:r>
    </w:p>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w:t>
      </w:r>
      <w:r>
        <w:rPr>
          <w:rFonts w:ascii="Times New Roman"/>
          <w:b w:val="false"/>
          <w:i w:val="false"/>
          <w:color w:val="000000"/>
          <w:sz w:val="28"/>
        </w:rPr>
        <w:t xml:space="preserve"> мынадай мазмұндағы 7-1) тармақшамен толықтырылсын:</w:t>
      </w:r>
    </w:p>
    <w:bookmarkEnd w:id="11"/>
    <w:p>
      <w:pPr>
        <w:spacing w:after="0"/>
        <w:ind w:left="0"/>
        <w:jc w:val="both"/>
      </w:pPr>
      <w:r>
        <w:rPr>
          <w:rFonts w:ascii="Times New Roman"/>
          <w:b w:val="false"/>
          <w:i w:val="false"/>
          <w:color w:val="000000"/>
          <w:sz w:val="28"/>
        </w:rPr>
        <w:t>
      "7-1) аудандық маңызы бар ғимараттар мен құрылысжайларды бұзу туралы актілердің есебін жүргізу және тіркеу;".</w:t>
      </w:r>
    </w:p>
    <w:bookmarkStart w:name="z16" w:id="12"/>
    <w:p>
      <w:pPr>
        <w:spacing w:after="0"/>
        <w:ind w:left="0"/>
        <w:jc w:val="both"/>
      </w:pPr>
      <w:r>
        <w:rPr>
          <w:rFonts w:ascii="Times New Roman"/>
          <w:b w:val="false"/>
          <w:i w:val="false"/>
          <w:color w:val="000000"/>
          <w:sz w:val="28"/>
        </w:rPr>
        <w:t xml:space="preserve">
      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19-ІІ, 96-құжат; № 21, 122-құжат; 2015 ж., № 2, 3-құжат; № 8, 45-құжат; № 19-І, 100-құжат; 2016 ж., № 7-ІІ, 55-құжат; № 24, 124-құжат; 2017 ж., № 4, 7-құжат; № 9, 17-құжат; № 11, 29-құжат; 2018 ж., № 10, 32-құжат; № 19, 62-құжат; 2019 ж., № 8, 45-құжат; № 21-22, 90-құжат; 2020 ж., № 9, 33-құжат;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3-1-тармағы алып тасталсын.</w:t>
      </w:r>
    </w:p>
    <w:bookmarkStart w:name="z18" w:id="13"/>
    <w:p>
      <w:pPr>
        <w:spacing w:after="0"/>
        <w:ind w:left="0"/>
        <w:jc w:val="both"/>
      </w:pPr>
      <w:r>
        <w:rPr>
          <w:rFonts w:ascii="Times New Roman"/>
          <w:b w:val="false"/>
          <w:i w:val="false"/>
          <w:color w:val="000000"/>
          <w:sz w:val="28"/>
        </w:rPr>
        <w:t>
      5. "</w:t>
      </w:r>
      <w:r>
        <w:rPr>
          <w:rFonts w:ascii="Times New Roman"/>
          <w:b w:val="false"/>
          <w:i w:val="false"/>
          <w:color w:val="000000"/>
          <w:sz w:val="28"/>
        </w:rPr>
        <w:t>Iшкi су көлiгi туралы</w:t>
      </w:r>
      <w:r>
        <w:rPr>
          <w:rFonts w:ascii="Times New Roman"/>
          <w:b w:val="false"/>
          <w:i w:val="false"/>
          <w:color w:val="000000"/>
          <w:sz w:val="28"/>
        </w:rPr>
        <w:t xml:space="preserve">" 2004 жылғы 6 шілдедегі Қазақстан Республикасының Заңына (Қазақстан Республикасы Парламентінің Жаршысы, 2004 ж., № 15, 88-құжат; 2006 ж., № 3, 22-құжат; № 23,141-құжат;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 2018 ж., № 10, 32-құжат; № 19, 62-құжат; 2019 ж., № 8, 45-құжат; 2020 ж., № 13, 67-құжат;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25-баптың</w:t>
      </w:r>
      <w:r>
        <w:rPr>
          <w:rFonts w:ascii="Times New Roman"/>
          <w:b w:val="false"/>
          <w:i w:val="false"/>
          <w:color w:val="000000"/>
          <w:sz w:val="28"/>
        </w:rPr>
        <w:t xml:space="preserve"> 3-1-тармағы алып тасталсын.</w:t>
      </w:r>
    </w:p>
    <w:bookmarkStart w:name="z20" w:id="14"/>
    <w:p>
      <w:pPr>
        <w:spacing w:after="0"/>
        <w:ind w:left="0"/>
        <w:jc w:val="both"/>
      </w:pPr>
      <w:r>
        <w:rPr>
          <w:rFonts w:ascii="Times New Roman"/>
          <w:b w:val="false"/>
          <w:i w:val="false"/>
          <w:color w:val="000000"/>
          <w:sz w:val="28"/>
        </w:rPr>
        <w:t xml:space="preserve">
      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19-І, 19-ІІ, 96-құжат; № 21, 122-құжат; № 23, 143-құжат; 2015 ж., № 8, 45-құжат; № 16, 79-құжат; № 20-ІV, 113-құжат; № 22-ІІ, 145-құжат; № 22-V, 156-құжат; № 22-VІ, 159-құжат; 2016 ж., № 6, 45-құжат; 2017 ж., № 4, 7-құжат; 2018 ж., № 10, 32-құжат; № 15, 50-құжат; 2019 ж., № 2, 6-құжат; № 7, 37-құжат; № 21-22, 90-құжат; № 23, 103-құжат; 2020 ж., № 9, 33-құжат; № 12, 61-құжат; № 13, 67-құжат; № 14, 68, 75-құжаттар;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17) және 31) тармақшалары мынадай редакцияда жазылсын:</w:t>
      </w:r>
    </w:p>
    <w:bookmarkEnd w:id="15"/>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bookmarkStart w:name="z22"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 2 және 5-тармақтары алып тасталсын;</w:t>
      </w:r>
    </w:p>
    <w:bookmarkEnd w:id="16"/>
    <w:bookmarkStart w:name="z23"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 алып тасталсын;</w:t>
      </w:r>
    </w:p>
    <w:bookmarkEnd w:id="17"/>
    <w:bookmarkStart w:name="z24"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2) тармақша мынадай редакцияда жазылсын:</w:t>
      </w:r>
    </w:p>
    <w:bookmarkEnd w:id="19"/>
    <w:p>
      <w:pPr>
        <w:spacing w:after="0"/>
        <w:ind w:left="0"/>
        <w:jc w:val="both"/>
      </w:pPr>
      <w:r>
        <w:rPr>
          <w:rFonts w:ascii="Times New Roman"/>
          <w:b w:val="false"/>
          <w:i w:val="false"/>
          <w:color w:val="000000"/>
          <w:sz w:val="28"/>
        </w:rPr>
        <w:t>
      "2) тіркеу парақтарынан;";</w:t>
      </w:r>
    </w:p>
    <w:bookmarkStart w:name="z26" w:id="20"/>
    <w:p>
      <w:pPr>
        <w:spacing w:after="0"/>
        <w:ind w:left="0"/>
        <w:jc w:val="both"/>
      </w:pPr>
      <w:r>
        <w:rPr>
          <w:rFonts w:ascii="Times New Roman"/>
          <w:b w:val="false"/>
          <w:i w:val="false"/>
          <w:color w:val="000000"/>
          <w:sz w:val="28"/>
        </w:rPr>
        <w:t>
      5) тармақша алып тасталсын;</w:t>
      </w:r>
    </w:p>
    <w:bookmarkEnd w:id="20"/>
    <w:bookmarkStart w:name="z27"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тақырып мынадай редакцияда жазылсын:</w:t>
      </w:r>
    </w:p>
    <w:bookmarkEnd w:id="22"/>
    <w:p>
      <w:pPr>
        <w:spacing w:after="0"/>
        <w:ind w:left="0"/>
        <w:jc w:val="both"/>
      </w:pPr>
      <w:r>
        <w:rPr>
          <w:rFonts w:ascii="Times New Roman"/>
          <w:b w:val="false"/>
          <w:i w:val="false"/>
          <w:color w:val="000000"/>
          <w:sz w:val="28"/>
        </w:rPr>
        <w:t>
      "14-бап. Тіркеу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 w:id="23"/>
    <w:p>
      <w:pPr>
        <w:spacing w:after="0"/>
        <w:ind w:left="0"/>
        <w:jc w:val="both"/>
      </w:pPr>
      <w:r>
        <w:rPr>
          <w:rFonts w:ascii="Times New Roman"/>
          <w:b w:val="false"/>
          <w:i w:val="false"/>
          <w:color w:val="000000"/>
          <w:sz w:val="28"/>
        </w:rPr>
        <w:t>
      бірінші бөлік мынадай редакцияда жазылсын:</w:t>
      </w:r>
    </w:p>
    <w:bookmarkEnd w:id="23"/>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Start w:name="z31" w:id="24"/>
    <w:p>
      <w:pPr>
        <w:spacing w:after="0"/>
        <w:ind w:left="0"/>
        <w:jc w:val="both"/>
      </w:pPr>
      <w:r>
        <w:rPr>
          <w:rFonts w:ascii="Times New Roman"/>
          <w:b w:val="false"/>
          <w:i w:val="false"/>
          <w:color w:val="000000"/>
          <w:sz w:val="28"/>
        </w:rPr>
        <w:t>
      екінші бөлікте:</w:t>
      </w:r>
    </w:p>
    <w:bookmarkEnd w:id="24"/>
    <w:bookmarkStart w:name="z32" w:id="25"/>
    <w:p>
      <w:pPr>
        <w:spacing w:after="0"/>
        <w:ind w:left="0"/>
        <w:jc w:val="both"/>
      </w:pPr>
      <w:r>
        <w:rPr>
          <w:rFonts w:ascii="Times New Roman"/>
          <w:b w:val="false"/>
          <w:i w:val="false"/>
          <w:color w:val="000000"/>
          <w:sz w:val="28"/>
        </w:rPr>
        <w:t>
      бірінші абзац алып тасталсын;</w:t>
      </w:r>
    </w:p>
    <w:bookmarkEnd w:id="25"/>
    <w:bookmarkStart w:name="z33" w:id="26"/>
    <w:p>
      <w:pPr>
        <w:spacing w:after="0"/>
        <w:ind w:left="0"/>
        <w:jc w:val="both"/>
      </w:pPr>
      <w:r>
        <w:rPr>
          <w:rFonts w:ascii="Times New Roman"/>
          <w:b w:val="false"/>
          <w:i w:val="false"/>
          <w:color w:val="000000"/>
          <w:sz w:val="28"/>
        </w:rPr>
        <w:t>
      төртінші абзацтағы "толтырылуы мүмкін" деген сөздер "толтырылады" деген сөзбен ауыстырылсын;</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сөйлемі "комиссиясының (таратушының)" деген сөздерден кейін ",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"құқықтары" деген сөзден кейін "(құқықтар ауыртпалықтары)" деген сөздермен толықтырылсын;</w:t>
      </w:r>
    </w:p>
    <w:bookmarkStart w:name="z37" w:id="28"/>
    <w:p>
      <w:pPr>
        <w:spacing w:after="0"/>
        <w:ind w:left="0"/>
        <w:jc w:val="both"/>
      </w:pPr>
      <w:r>
        <w:rPr>
          <w:rFonts w:ascii="Times New Roman"/>
          <w:b w:val="false"/>
          <w:i w:val="false"/>
          <w:color w:val="000000"/>
          <w:sz w:val="28"/>
        </w:rPr>
        <w:t>
      мынадай мазмұндағы 3-3-тармақпен толықтырылсын:</w:t>
      </w:r>
    </w:p>
    <w:bookmarkEnd w:id="28"/>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"Құқықтық кадастрдан ақпаратты, сондай-ақ құқықтық" деген сөздер "Құқықтық" деген сөзбен ауыстырылсын;</w:t>
      </w:r>
    </w:p>
    <w:bookmarkStart w:name="z39"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18-2-баптың</w:t>
      </w:r>
      <w:r>
        <w:rPr>
          <w:rFonts w:ascii="Times New Roman"/>
          <w:b w:val="false"/>
          <w:i w:val="false"/>
          <w:color w:val="000000"/>
          <w:sz w:val="28"/>
        </w:rPr>
        <w:t xml:space="preserve"> 3) тармақшасы алып тасталсын;</w:t>
      </w:r>
    </w:p>
    <w:bookmarkEnd w:id="29"/>
    <w:bookmarkStart w:name="z40"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18-3-баптың</w:t>
      </w:r>
      <w:r>
        <w:rPr>
          <w:rFonts w:ascii="Times New Roman"/>
          <w:b w:val="false"/>
          <w:i w:val="false"/>
          <w:color w:val="000000"/>
          <w:sz w:val="28"/>
        </w:rPr>
        <w:t xml:space="preserve"> 2-тармағының 2) тармақшасындағы "жүргізу;" деген сөз "жүргізу жөніндегі Қазақстан Республикасы заңнамасының талаптарына сәйкестігі тұрғысынан жүзеге асырылады." деген сөздермен ауыстырылып, 3) тармақшасы алып тасталсын;</w:t>
      </w:r>
    </w:p>
    <w:bookmarkEnd w:id="30"/>
    <w:bookmarkStart w:name="z41"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3-тармағындағы "уәкілетті орган айқындаған тәртіппен жүргізілуі мүмкін" деген сөздер "осы Заңда және уәкілетті органның нормативтік құқықтық актісінде айқындалған тәртіппен жүргізіледі" деген сөздермен ауыстырылсын;</w:t>
      </w:r>
    </w:p>
    <w:bookmarkEnd w:id="31"/>
    <w:bookmarkStart w:name="z42"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2-тармақтарында" деген сөздер ", 2 және 2-1-тармақтарында" деген сөздермен ауыстырылсын;</w:t>
      </w:r>
    </w:p>
    <w:bookmarkStart w:name="z44" w:id="33"/>
    <w:p>
      <w:pPr>
        <w:spacing w:after="0"/>
        <w:ind w:left="0"/>
        <w:jc w:val="both"/>
      </w:pPr>
      <w:r>
        <w:rPr>
          <w:rFonts w:ascii="Times New Roman"/>
          <w:b w:val="false"/>
          <w:i w:val="false"/>
          <w:color w:val="000000"/>
          <w:sz w:val="28"/>
        </w:rPr>
        <w:t>
      мынадай мазмұндағы 2-1-тармақпен толықтырылсын:</w:t>
      </w:r>
    </w:p>
    <w:bookmarkEnd w:id="33"/>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Start w:name="z45"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34-баптың</w:t>
      </w:r>
      <w:r>
        <w:rPr>
          <w:rFonts w:ascii="Times New Roman"/>
          <w:b w:val="false"/>
          <w:i w:val="false"/>
          <w:color w:val="000000"/>
          <w:sz w:val="28"/>
        </w:rPr>
        <w:t xml:space="preserve"> 1-1-тармағы мынадай редакцияда жазылсын:</w:t>
      </w:r>
    </w:p>
    <w:bookmarkEnd w:id="34"/>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Start w:name="z46"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54-бапта</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тақырып "(бүлінуіне)" деген сөзден кейін, ", бұзылуына" деген сөзбен толықтырылсын;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49" w:id="37"/>
    <w:p>
      <w:pPr>
        <w:spacing w:after="0"/>
        <w:ind w:left="0"/>
        <w:jc w:val="both"/>
      </w:pPr>
      <w:r>
        <w:rPr>
          <w:rFonts w:ascii="Times New Roman"/>
          <w:b w:val="false"/>
          <w:i w:val="false"/>
          <w:color w:val="000000"/>
          <w:sz w:val="28"/>
        </w:rPr>
        <w:t xml:space="preserve">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 </w:t>
      </w:r>
    </w:p>
    <w:bookmarkEnd w:id="37"/>
    <w:bookmarkStart w:name="z50" w:id="38"/>
    <w:p>
      <w:pPr>
        <w:spacing w:after="0"/>
        <w:ind w:left="0"/>
        <w:jc w:val="both"/>
      </w:pPr>
      <w:r>
        <w:rPr>
          <w:rFonts w:ascii="Times New Roman"/>
          <w:b w:val="false"/>
          <w:i w:val="false"/>
          <w:color w:val="000000"/>
          <w:sz w:val="28"/>
        </w:rPr>
        <w:t>
      2-бап. Осы Заң алғашқы ресми жарияланған күнінен кейiн күнтiзбелiк он күн өткен соң қолданысқа енгiзiледi.</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