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78b0" w14:textId="e547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кодексіне жергілікті өкілді, орталық және жергілікті атқарушы органдар арасында ауызсумен жабдықтауды субсидиялау жөніндегі өкілеттіктердің аражігін ажырату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25 қаңтардағы № 411-VI ҚРЗ.</w:t>
      </w:r>
    </w:p>
    <w:p>
      <w:pPr>
        <w:spacing w:after="0"/>
        <w:ind w:left="0"/>
        <w:jc w:val="both"/>
      </w:pPr>
      <w:bookmarkStart w:name="z0" w:id="0"/>
      <w:r>
        <w:rPr>
          <w:rFonts w:ascii="Times New Roman"/>
          <w:b w:val="false"/>
          <w:i w:val="false"/>
          <w:color w:val="000000"/>
          <w:sz w:val="28"/>
        </w:rPr>
        <w:t xml:space="preserve">
      1-бап.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 2019 ж., № 8, 45-құжат; № 19-20, 86-құжат; № 21-22, 91-құжат; 2020 ж., № 13, 67-құжат;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37-баптың</w:t>
      </w:r>
      <w:r>
        <w:rPr>
          <w:rFonts w:ascii="Times New Roman"/>
          <w:b w:val="false"/>
          <w:i w:val="false"/>
          <w:color w:val="000000"/>
          <w:sz w:val="28"/>
        </w:rPr>
        <w:t xml:space="preserve"> 1-тармағы бірінші бөлігінің 7-9) тармақшасы мынадай редакцияда жазылсын:</w:t>
      </w:r>
    </w:p>
    <w:bookmarkEnd w:id="1"/>
    <w:bookmarkStart w:name="z2" w:id="2"/>
    <w:p>
      <w:pPr>
        <w:spacing w:after="0"/>
        <w:ind w:left="0"/>
        <w:jc w:val="both"/>
      </w:pPr>
      <w:r>
        <w:rPr>
          <w:rFonts w:ascii="Times New Roman"/>
          <w:b w:val="false"/>
          <w:i w:val="false"/>
          <w:color w:val="000000"/>
          <w:sz w:val="28"/>
        </w:rPr>
        <w:t>
      "7-9) ауызсумен жабдықтаудың баламасыз көздері болып табылатын сумен жабдықтаудың ерекше маңызды топтық жүйелерінің тізбесін әзірлейді және бекітеді;";</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37-1-бап</w:t>
      </w:r>
      <w:r>
        <w:rPr>
          <w:rFonts w:ascii="Times New Roman"/>
          <w:b w:val="false"/>
          <w:i w:val="false"/>
          <w:color w:val="000000"/>
          <w:sz w:val="28"/>
        </w:rPr>
        <w:t xml:space="preserve"> мынадай мазмұндағы 8-9) тармақшамен толықтырылсын:</w:t>
      </w:r>
    </w:p>
    <w:bookmarkEnd w:id="3"/>
    <w:p>
      <w:pPr>
        <w:spacing w:after="0"/>
        <w:ind w:left="0"/>
        <w:jc w:val="both"/>
      </w:pPr>
      <w:r>
        <w:rPr>
          <w:rFonts w:ascii="Times New Roman"/>
          <w:b w:val="false"/>
          <w:i w:val="false"/>
          <w:color w:val="000000"/>
          <w:sz w:val="28"/>
        </w:rPr>
        <w:t>
      "8-9)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әзірлейді және табиғи монополиялар салаларында басшылықты жүзеге асыратын уәкілетті органмен келісу бойынша бекітеді;";</w:t>
      </w:r>
    </w:p>
    <w:bookmarkStart w:name="z4"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38-бап</w:t>
      </w:r>
      <w:r>
        <w:rPr>
          <w:rFonts w:ascii="Times New Roman"/>
          <w:b w:val="false"/>
          <w:i w:val="false"/>
          <w:color w:val="000000"/>
          <w:sz w:val="28"/>
        </w:rPr>
        <w:t xml:space="preserve"> мынадай мазмұндағы екінші бөлікпен толықтырылсын:</w:t>
      </w:r>
    </w:p>
    <w:bookmarkEnd w:id="4"/>
    <w:p>
      <w:pPr>
        <w:spacing w:after="0"/>
        <w:ind w:left="0"/>
        <w:jc w:val="both"/>
      </w:pPr>
      <w:r>
        <w:rPr>
          <w:rFonts w:ascii="Times New Roman"/>
          <w:b w:val="false"/>
          <w:i w:val="false"/>
          <w:color w:val="000000"/>
          <w:sz w:val="28"/>
        </w:rPr>
        <w:t>
      "Облыстардың жергілікті өкілді органдары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бекітеді.";</w:t>
      </w:r>
    </w:p>
    <w:bookmarkStart w:name="z5"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39-бапта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10) тармақшадағы "және уәкілетті орган бекіткен тізбе бойынша ауызсумен жабдықтаудың баламасыз көздері болып табылатын сумен жабдықтаудың ерекше маңызды топтық және оқшау жүйелерінен ауыз су беру" деген сөздер алып тасталсын;</w:t>
      </w:r>
    </w:p>
    <w:bookmarkEnd w:id="6"/>
    <w:bookmarkStart w:name="z7" w:id="7"/>
    <w:p>
      <w:pPr>
        <w:spacing w:after="0"/>
        <w:ind w:left="0"/>
        <w:jc w:val="both"/>
      </w:pPr>
      <w:r>
        <w:rPr>
          <w:rFonts w:ascii="Times New Roman"/>
          <w:b w:val="false"/>
          <w:i w:val="false"/>
          <w:color w:val="000000"/>
          <w:sz w:val="28"/>
        </w:rPr>
        <w:t>
      мынадай мазмұндағы екінші бөлікпен толықтырылсын:</w:t>
      </w:r>
    </w:p>
    <w:bookmarkEnd w:id="7"/>
    <w:bookmarkStart w:name="z8" w:id="8"/>
    <w:p>
      <w:pPr>
        <w:spacing w:after="0"/>
        <w:ind w:left="0"/>
        <w:jc w:val="both"/>
      </w:pPr>
      <w:r>
        <w:rPr>
          <w:rFonts w:ascii="Times New Roman"/>
          <w:b w:val="false"/>
          <w:i w:val="false"/>
          <w:color w:val="000000"/>
          <w:sz w:val="28"/>
        </w:rPr>
        <w:t>
      "Облыстардың жергілікті атқарушы органдары:</w:t>
      </w:r>
    </w:p>
    <w:bookmarkEnd w:id="8"/>
    <w:bookmarkStart w:name="z9" w:id="9"/>
    <w:p>
      <w:pPr>
        <w:spacing w:after="0"/>
        <w:ind w:left="0"/>
        <w:jc w:val="both"/>
      </w:pPr>
      <w:r>
        <w:rPr>
          <w:rFonts w:ascii="Times New Roman"/>
          <w:b w:val="false"/>
          <w:i w:val="false"/>
          <w:color w:val="000000"/>
          <w:sz w:val="28"/>
        </w:rPr>
        <w:t>
      1) ауызсумен жабдықтаудың баламасыз көздері болып табылатын сумен жабдықтаудың ерекше маңызды оқшау жүйелерінің тізбесін әзірлейді және бекітеді;</w:t>
      </w:r>
    </w:p>
    <w:bookmarkEnd w:id="9"/>
    <w:bookmarkStart w:name="z10" w:id="10"/>
    <w:p>
      <w:pPr>
        <w:spacing w:after="0"/>
        <w:ind w:left="0"/>
        <w:jc w:val="both"/>
      </w:pPr>
      <w:r>
        <w:rPr>
          <w:rFonts w:ascii="Times New Roman"/>
          <w:b w:val="false"/>
          <w:i w:val="false"/>
          <w:color w:val="000000"/>
          <w:sz w:val="28"/>
        </w:rPr>
        <w:t>
      2)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әзірлейді және облыстардың жергілікті өкілді органдарына бекітуге ұсынады;</w:t>
      </w:r>
    </w:p>
    <w:bookmarkEnd w:id="10"/>
    <w:bookmarkStart w:name="z11" w:id="11"/>
    <w:p>
      <w:pPr>
        <w:spacing w:after="0"/>
        <w:ind w:left="0"/>
        <w:jc w:val="both"/>
      </w:pPr>
      <w:r>
        <w:rPr>
          <w:rFonts w:ascii="Times New Roman"/>
          <w:b w:val="false"/>
          <w:i w:val="false"/>
          <w:color w:val="000000"/>
          <w:sz w:val="28"/>
        </w:rPr>
        <w:t xml:space="preserve">
      3) тиісінше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сумен жабдықтаудың ерекше маңызды топтық және оқшау жүйелерінен ауызсу беру жөніндегі көрсетілетін қызметтердің құнын субсидиялау жөніндегі іс-шараларды іске асырады; </w:t>
      </w:r>
    </w:p>
    <w:bookmarkEnd w:id="11"/>
    <w:bookmarkStart w:name="z12" w:id="12"/>
    <w:p>
      <w:pPr>
        <w:spacing w:after="0"/>
        <w:ind w:left="0"/>
        <w:jc w:val="both"/>
      </w:pPr>
      <w:r>
        <w:rPr>
          <w:rFonts w:ascii="Times New Roman"/>
          <w:b w:val="false"/>
          <w:i w:val="false"/>
          <w:color w:val="000000"/>
          <w:sz w:val="28"/>
        </w:rPr>
        <w:t>
      4) коммуналдық шаруашылық саласындағы уәкілетті органға ауызсумен жабдықтаудың баламасыз көздері болып табылатын сумен жабдықтаудың ерекше маңызды оқшау жүйелерінің тізбесін, оның ішінде оған өзгерістер және (немесе) толықтырулар енгізген кезде бекіту туралы ақпарат береді.";</w:t>
      </w:r>
    </w:p>
    <w:bookmarkEnd w:id="12"/>
    <w:bookmarkStart w:name="z13"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135-баптың</w:t>
      </w:r>
      <w:r>
        <w:rPr>
          <w:rFonts w:ascii="Times New Roman"/>
          <w:b w:val="false"/>
          <w:i w:val="false"/>
          <w:color w:val="000000"/>
          <w:sz w:val="28"/>
        </w:rPr>
        <w:t xml:space="preserve"> 1-тармағының 5) тармақшасындағы "уәкілетті орган бекітетін тізбе бойынша" деген сөздер "тиісінше уәкілетті орган немесе облыстардың жергілікті атқарушы органдары бекіткен тізбелер бойынша" деген сөздермен ауыстырылсын.</w:t>
      </w:r>
    </w:p>
    <w:bookmarkEnd w:id="13"/>
    <w:bookmarkStart w:name="z14" w:id="14"/>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