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8282" w14:textId="3078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 шiлдедегi № 63-VII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1-бап.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мазмұны алып тасталсын;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62-баптың</w:t>
      </w:r>
      <w:r>
        <w:rPr>
          <w:rFonts w:ascii="Times New Roman"/>
          <w:b w:val="false"/>
          <w:i w:val="false"/>
          <w:color w:val="000000"/>
          <w:sz w:val="28"/>
        </w:rPr>
        <w:t xml:space="preserve"> екінші бөлігіндегі "бұзушылық, сондай-ақ" деген сөздер "бұзушылық, лауазымды адамдардың кәсіпкерлік қызметке заңсыз араласуы, сондай-ақ жеке кәсіпкерлік субъектілеріне тексерулер және жеке кәсіпкерлік субъектілеріне бару арқылы бақылау мен қадағалаудың өзге де нысандарын жүргізу, сондай-ақ"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89-баптың</w:t>
      </w:r>
      <w:r>
        <w:rPr>
          <w:rFonts w:ascii="Times New Roman"/>
          <w:b w:val="false"/>
          <w:i w:val="false"/>
          <w:color w:val="000000"/>
          <w:sz w:val="28"/>
        </w:rPr>
        <w:t xml:space="preserve"> бірінші бөлігінің бірінші абзацы "Жұмыс берушінің" деген сөздерден кейін "не қабылдаушы тараптың" деген сөздермен толықтырылсын;</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90-баптың</w:t>
      </w:r>
      <w:r>
        <w:rPr>
          <w:rFonts w:ascii="Times New Roman"/>
          <w:b w:val="false"/>
          <w:i w:val="false"/>
          <w:color w:val="000000"/>
          <w:sz w:val="28"/>
        </w:rPr>
        <w:t xml:space="preserve"> бірінші бөлігінің бірінші абзацы "құқығын" деген сөзден кейін ", оның ішінде персонал беру жөніндегі қызметтерді көрсетуге арналған шарт шеңберінде жұмыстарды орындау кезінде" деген сөздермен толықтырылсын;</w:t>
      </w:r>
    </w:p>
    <w:bookmarkEnd w:id="4"/>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328-баптың</w:t>
      </w:r>
      <w:r>
        <w:rPr>
          <w:rFonts w:ascii="Times New Roman"/>
          <w:b w:val="false"/>
          <w:i w:val="false"/>
          <w:color w:val="000000"/>
          <w:sz w:val="28"/>
        </w:rPr>
        <w:t xml:space="preserve"> ескертуі мынадай мазмұндағы 4-тармақпен толықтырылсын:</w:t>
      </w:r>
    </w:p>
    <w:bookmarkEnd w:id="5"/>
    <w:p>
      <w:pPr>
        <w:spacing w:after="0"/>
        <w:ind w:left="0"/>
        <w:jc w:val="both"/>
      </w:pPr>
      <w:r>
        <w:rPr>
          <w:rFonts w:ascii="Times New Roman"/>
          <w:b w:val="false"/>
          <w:i w:val="false"/>
          <w:color w:val="000000"/>
          <w:sz w:val="28"/>
        </w:rPr>
        <w:t xml:space="preserve">
      "4. Осы баптың бірінші, екінші және үшінші бөліктерінің мақсаттары үшін ілеспе және (немесе) табиғи газды алау етіп жағудан болатын ластағыш заттардың шығарындылары үшін айыппұлды есептеу кезінде "Салық және бюджетке төленетін басқа да міндетті төлемдер туралы" Қазақстан Республикасы Кодексінің (Салық кодексі) 576-бабының 2-тармағында белгіленген стационарлық көздерден ластағыш заттардың шығарындылары үшін төлемақы мөлшерлемелері қолданылады. </w:t>
      </w:r>
    </w:p>
    <w:p>
      <w:pPr>
        <w:spacing w:after="0"/>
        <w:ind w:left="0"/>
        <w:jc w:val="both"/>
      </w:pPr>
      <w:r>
        <w:rPr>
          <w:rFonts w:ascii="Times New Roman"/>
          <w:b w:val="false"/>
          <w:i w:val="false"/>
          <w:color w:val="000000"/>
          <w:sz w:val="28"/>
        </w:rPr>
        <w:t xml:space="preserve">
      Бұл ретте алаулардағы күкірт диоксидінің, азот диоксидінің, көміртегі тотықтарының шығарындылары үшін тиісінше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күкірт оксидтерінің (SOₓ), азот оксидтерінің (NOₓ), көміртегі монооксидінің шығарындылары үшін төлемақы мөлшерлемелері қолданылады. Меркаптан шығарындылары үшін айыппұлды есептеу кезінде "Салық және бюджетке төленетін басқа да міндетті төлемдер туралы" Қазақстан Республикасы Кодексінің (Салық кодексі) 576-бабының 3-тармағында белгіленген тиісті төлемақы мөлшерлемесі қолданылады.";</w:t>
      </w:r>
    </w:p>
    <w:bookmarkStart w:name="z7"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506-баптың</w:t>
      </w:r>
      <w:r>
        <w:rPr>
          <w:rFonts w:ascii="Times New Roman"/>
          <w:b w:val="false"/>
          <w:i w:val="false"/>
          <w:color w:val="000000"/>
          <w:sz w:val="28"/>
        </w:rPr>
        <w:t xml:space="preserve"> бірінші абзацы мынадай редакцияда жазылсын:</w:t>
      </w:r>
    </w:p>
    <w:bookmarkEnd w:id="6"/>
    <w:p>
      <w:pPr>
        <w:spacing w:after="0"/>
        <w:ind w:left="0"/>
        <w:jc w:val="both"/>
      </w:pPr>
      <w:r>
        <w:rPr>
          <w:rFonts w:ascii="Times New Roman"/>
          <w:b w:val="false"/>
          <w:i w:val="false"/>
          <w:color w:val="000000"/>
          <w:sz w:val="28"/>
        </w:rPr>
        <w:t>
      "Қазақстан Республикасының заңнамасына сәйкес құқық қорғау органдары немесе арнаулы мемлекеттік органдар, Қазақстан Республикасы Қорғаныс министрлігінің органдары мен бөлімшелері, Қазақстан Республикасының Қарулы Күштері, басқа да әскерлері мен әскери құралымдары күзететін объектіге, сондай-ақ жеке күзет ұйымы күзететін қауіпті өндірістік объектіге заңсыз кіру, егер бұл іс-әрекетте қылмыстық жазаланатын іс-әрекет белгілері болмаса, –";</w:t>
      </w:r>
    </w:p>
    <w:bookmarkStart w:name="z8" w:id="7"/>
    <w:p>
      <w:pPr>
        <w:spacing w:after="0"/>
        <w:ind w:left="0"/>
        <w:jc w:val="both"/>
      </w:pPr>
      <w:r>
        <w:rPr>
          <w:rFonts w:ascii="Times New Roman"/>
          <w:b w:val="false"/>
          <w:i w:val="false"/>
          <w:color w:val="000000"/>
          <w:sz w:val="28"/>
        </w:rPr>
        <w:t>
      7) мынадай мазмұндағы 664-1-баппен толықтырылсын:</w:t>
      </w:r>
    </w:p>
    <w:bookmarkEnd w:id="7"/>
    <w:p>
      <w:pPr>
        <w:spacing w:after="0"/>
        <w:ind w:left="0"/>
        <w:jc w:val="both"/>
      </w:pPr>
      <w:r>
        <w:rPr>
          <w:rFonts w:ascii="Times New Roman"/>
          <w:b w:val="false"/>
          <w:i w:val="false"/>
          <w:color w:val="000000"/>
          <w:sz w:val="28"/>
        </w:rPr>
        <w:t>
      "664-1-бап. Прокурордың қаулысын орындамау</w:t>
      </w:r>
    </w:p>
    <w:bookmarkStart w:name="z9" w:id="8"/>
    <w:p>
      <w:pPr>
        <w:spacing w:after="0"/>
        <w:ind w:left="0"/>
        <w:jc w:val="both"/>
      </w:pPr>
      <w:r>
        <w:rPr>
          <w:rFonts w:ascii="Times New Roman"/>
          <w:b w:val="false"/>
          <w:i w:val="false"/>
          <w:color w:val="000000"/>
          <w:sz w:val="28"/>
        </w:rPr>
        <w:t>
      1. Прокурордың қаулысын орындамау, егер бұл әрекетте (әрекетсіздікте) қылмыстық жазаланатын іс-әрекет белгілері болмаса, –</w:t>
      </w:r>
    </w:p>
    <w:bookmarkEnd w:id="8"/>
    <w:bookmarkStart w:name="z10" w:id="9"/>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9"/>
    <w:bookmarkStart w:name="z11" w:id="1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0"/>
    <w:bookmarkStart w:name="z12" w:id="11"/>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End w:id="11"/>
    <w:bookmarkStart w:name="z13" w:id="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667-баптың</w:t>
      </w:r>
      <w:r>
        <w:rPr>
          <w:rFonts w:ascii="Times New Roman"/>
          <w:b w:val="false"/>
          <w:i w:val="false"/>
          <w:color w:val="000000"/>
          <w:sz w:val="28"/>
        </w:rPr>
        <w:t xml:space="preserve"> тақырыбы және бірінші бөлігінің бірінші абзацы "әскери полиция органы" деген сөздерден кейін ", мемлекеттік фельдъегерлік қызмет" деген сөздермен толықтырылсын;</w:t>
      </w:r>
    </w:p>
    <w:bookmarkEnd w:id="12"/>
    <w:bookmarkStart w:name="z14" w:id="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684-баптың</w:t>
      </w:r>
      <w:r>
        <w:rPr>
          <w:rFonts w:ascii="Times New Roman"/>
          <w:b w:val="false"/>
          <w:i w:val="false"/>
          <w:color w:val="000000"/>
          <w:sz w:val="28"/>
        </w:rPr>
        <w:t xml:space="preserve"> бірінші бөлігі "664," деген цифрлардан кейін "664-1," деген цифрлармен толықтырылсын;</w:t>
      </w:r>
    </w:p>
    <w:bookmarkEnd w:id="13"/>
    <w:bookmarkStart w:name="z15" w:id="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685-баптың</w:t>
      </w:r>
      <w:r>
        <w:rPr>
          <w:rFonts w:ascii="Times New Roman"/>
          <w:b w:val="false"/>
          <w:i w:val="false"/>
          <w:color w:val="000000"/>
          <w:sz w:val="28"/>
        </w:rPr>
        <w:t xml:space="preserve"> екінші бөлігі мынадай мазмұндағы 4-1) тармақшамен толықтырылсын:</w:t>
      </w:r>
    </w:p>
    <w:bookmarkEnd w:id="14"/>
    <w:bookmarkStart w:name="z16" w:id="15"/>
    <w:p>
      <w:pPr>
        <w:spacing w:after="0"/>
        <w:ind w:left="0"/>
        <w:jc w:val="both"/>
      </w:pPr>
      <w:r>
        <w:rPr>
          <w:rFonts w:ascii="Times New Roman"/>
          <w:b w:val="false"/>
          <w:i w:val="false"/>
          <w:color w:val="000000"/>
          <w:sz w:val="28"/>
        </w:rPr>
        <w:t>
      "4-1) осы Кодекстің 132 (бірінші бөлігінде), 441-1, 480 (бірінші бөлігінде), 614-баптарында көзделген әкімшілік құқық бұзушылықтар үшін – учаскелік полиция инспекторлары;";</w:t>
      </w:r>
    </w:p>
    <w:bookmarkEnd w:id="15"/>
    <w:bookmarkStart w:name="z17" w:id="1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805-баптың</w:t>
      </w:r>
      <w:r>
        <w:rPr>
          <w:rFonts w:ascii="Times New Roman"/>
          <w:b w:val="false"/>
          <w:i w:val="false"/>
          <w:color w:val="000000"/>
          <w:sz w:val="28"/>
        </w:rPr>
        <w:t xml:space="preserve"> бірінші бөлігі "660," деген цифрлардан кейін "664-1," деген цифрлармен толықтырылсын.</w:t>
      </w:r>
    </w:p>
    <w:bookmarkEnd w:id="16"/>
    <w:bookmarkStart w:name="z18" w:id="17"/>
    <w:p>
      <w:pPr>
        <w:spacing w:after="0"/>
        <w:ind w:left="0"/>
        <w:jc w:val="both"/>
      </w:pPr>
      <w:r>
        <w:rPr>
          <w:rFonts w:ascii="Times New Roman"/>
          <w:b w:val="false"/>
          <w:i w:val="false"/>
          <w:color w:val="000000"/>
          <w:sz w:val="28"/>
        </w:rPr>
        <w:t>
      2-бап.</w:t>
      </w:r>
    </w:p>
    <w:bookmarkEnd w:id="17"/>
    <w:bookmarkStart w:name="z19" w:id="18"/>
    <w:p>
      <w:pPr>
        <w:spacing w:after="0"/>
        <w:ind w:left="0"/>
        <w:jc w:val="both"/>
      </w:pPr>
      <w:r>
        <w:rPr>
          <w:rFonts w:ascii="Times New Roman"/>
          <w:b w:val="false"/>
          <w:i w:val="false"/>
          <w:color w:val="000000"/>
          <w:sz w:val="28"/>
        </w:rPr>
        <w:t xml:space="preserve">
      1. Осы Заң, 2021 жылғы 1 шілдеден бастап қолданысқа енгізілетін 1-баптың </w:t>
      </w:r>
      <w:r>
        <w:rPr>
          <w:rFonts w:ascii="Times New Roman"/>
          <w:b w:val="false"/>
          <w:i w:val="false"/>
          <w:color w:val="000000"/>
          <w:sz w:val="28"/>
        </w:rPr>
        <w:t>5) тармақшасын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18"/>
    <w:bookmarkStart w:name="z20" w:id="19"/>
    <w:p>
      <w:pPr>
        <w:spacing w:after="0"/>
        <w:ind w:left="0"/>
        <w:jc w:val="both"/>
      </w:pPr>
      <w:r>
        <w:rPr>
          <w:rFonts w:ascii="Times New Roman"/>
          <w:b w:val="false"/>
          <w:i w:val="false"/>
          <w:color w:val="000000"/>
          <w:sz w:val="28"/>
        </w:rPr>
        <w:t xml:space="preserve">
      2. Осы Заңның 1-бабының </w:t>
      </w:r>
      <w:r>
        <w:rPr>
          <w:rFonts w:ascii="Times New Roman"/>
          <w:b w:val="false"/>
          <w:i w:val="false"/>
          <w:color w:val="000000"/>
          <w:sz w:val="28"/>
        </w:rPr>
        <w:t>5) тармақшасы</w:t>
      </w:r>
      <w:r>
        <w:rPr>
          <w:rFonts w:ascii="Times New Roman"/>
          <w:b w:val="false"/>
          <w:i w:val="false"/>
          <w:color w:val="000000"/>
          <w:sz w:val="28"/>
        </w:rPr>
        <w:t xml:space="preserve"> үшінші абзацының қолданысы 2021 жылғы 1 шілдеден бастап 2022 жылғы 1 қаңтарға дейін тоқтатыла тұрсын, тоқтатыла тұрған кезеңде осы абзац мынадай редакцияда қолданылады деп белгіленсін:</w:t>
      </w:r>
    </w:p>
    <w:bookmarkEnd w:id="19"/>
    <w:bookmarkStart w:name="z21" w:id="20"/>
    <w:p>
      <w:pPr>
        <w:spacing w:after="0"/>
        <w:ind w:left="0"/>
        <w:jc w:val="both"/>
      </w:pPr>
      <w:r>
        <w:rPr>
          <w:rFonts w:ascii="Times New Roman"/>
          <w:b w:val="false"/>
          <w:i w:val="false"/>
          <w:color w:val="000000"/>
          <w:sz w:val="28"/>
        </w:rPr>
        <w:t xml:space="preserve">
      "Бұл ретте алаулардағы күкірт диоксидінің, азот диоксидінің шығарындылары үшін тиісінше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күкірт тотықтарының, азот тотықтарының шығарындылары үшін төлемақы мөлшерлемелері қолданылады. Меркаптан шығарындылары үшін айыппұлды есептеу кезінде "Салық және бюджетке төленетін басқа да міндетті төлемдер туралы" Қазақстан Республикасы Кодексінің (Салық кодексі) 576-бабының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тиісті төлемақы мөлшерлемесі қолданылады.".</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