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0b9" w14:textId="175a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13 қарашадағы № 374-VІ ҚРЗ.</w:t>
      </w:r>
    </w:p>
    <w:p>
      <w:pPr>
        <w:spacing w:after="0"/>
        <w:ind w:left="0"/>
        <w:jc w:val="both"/>
      </w:pPr>
      <w:r>
        <w:rPr>
          <w:rFonts w:ascii="Times New Roman"/>
          <w:b w:val="false"/>
          <w:i w:val="false"/>
          <w:color w:val="000000"/>
          <w:sz w:val="28"/>
        </w:rPr>
        <w:t xml:space="preserve">
      2019 жылғы 25 қазанда Нұр-Сұлтанда жасалған Қазақстан Республикасының Үкіметі мен Беларусь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0" w:id="0"/>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көші-қон саласындағы ынтымақтастық туралы</w:t>
      </w:r>
    </w:p>
    <w:bookmarkEnd w:id="0"/>
    <w:bookmarkStart w:name="z18" w:id="1"/>
    <w:p>
      <w:pPr>
        <w:spacing w:after="0"/>
        <w:ind w:left="0"/>
        <w:jc w:val="left"/>
      </w:pPr>
      <w:r>
        <w:rPr>
          <w:rFonts w:ascii="Times New Roman"/>
          <w:b/>
          <w:i w:val="false"/>
          <w:color w:val="000000"/>
        </w:rPr>
        <w:t xml:space="preserve">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3 желтоқсанда күшіне енді – Қазақстан Республикасының халықаралық шарттары бюллетені, 2020 ж., N 6, 29-құжат)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p>
      <w:pPr>
        <w:spacing w:after="0"/>
        <w:ind w:left="0"/>
        <w:jc w:val="both"/>
      </w:pPr>
      <w:r>
        <w:rPr>
          <w:rFonts w:ascii="Times New Roman"/>
          <w:b w:val="false"/>
          <w:i w:val="false"/>
          <w:color w:val="000000"/>
          <w:sz w:val="28"/>
        </w:rPr>
        <w:t>
      Тараптар мемлекеттерінің арасындағы достық пен әріптестік өзара қарым-қатынастарды, өзара сыйластық, егемендік, теңдік және өзара түсіністік негізінде екіжақты ынтымақтастықты дамыту және нығайту мақсатында,</w:t>
      </w:r>
    </w:p>
    <w:p>
      <w:pPr>
        <w:spacing w:after="0"/>
        <w:ind w:left="0"/>
        <w:jc w:val="both"/>
      </w:pPr>
      <w:r>
        <w:rPr>
          <w:rFonts w:ascii="Times New Roman"/>
          <w:b w:val="false"/>
          <w:i w:val="false"/>
          <w:color w:val="000000"/>
          <w:sz w:val="28"/>
        </w:rPr>
        <w:t>
      көші-қон саласындағы ынтымақтастықты Тараптар мемлекеттерінің аумақтарында көші-қон процестерін реттеудің маңызды бағыттарының бірі ретінде қарай отырып,</w:t>
      </w:r>
    </w:p>
    <w:p>
      <w:pPr>
        <w:spacing w:after="0"/>
        <w:ind w:left="0"/>
        <w:jc w:val="both"/>
      </w:pPr>
      <w:r>
        <w:rPr>
          <w:rFonts w:ascii="Times New Roman"/>
          <w:b w:val="false"/>
          <w:i w:val="false"/>
          <w:color w:val="000000"/>
          <w:sz w:val="28"/>
        </w:rPr>
        <w:t>
      көші-қон саласында Тараптардың екіжақты ынтымақтастығы үшін құқықтық негіз құруға ұмтыла отырып,</w:t>
      </w:r>
    </w:p>
    <w:p>
      <w:pPr>
        <w:spacing w:after="0"/>
        <w:ind w:left="0"/>
        <w:jc w:val="both"/>
      </w:pPr>
      <w:r>
        <w:rPr>
          <w:rFonts w:ascii="Times New Roman"/>
          <w:b w:val="false"/>
          <w:i w:val="false"/>
          <w:color w:val="000000"/>
          <w:sz w:val="28"/>
        </w:rPr>
        <w:t>
      заңсыз көші-қон ұлттық қауіпсіздікке, экономикалық тұрақтылыққа елеулі қауіп төндіретінін және Тараптар мемлекеттерінің аумақтарында криминогендік жағдайдың өршуіне ықпал ететінін сезіне отырып,</w:t>
      </w:r>
    </w:p>
    <w:p>
      <w:pPr>
        <w:spacing w:after="0"/>
        <w:ind w:left="0"/>
        <w:jc w:val="both"/>
      </w:pPr>
      <w:r>
        <w:rPr>
          <w:rFonts w:ascii="Times New Roman"/>
          <w:b w:val="false"/>
          <w:i w:val="false"/>
          <w:color w:val="000000"/>
          <w:sz w:val="28"/>
        </w:rPr>
        <w:t>
      халықаралық құқық нормаларын және Тараптар мемлекеттерінің заңнамасын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1"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жасасуды жүзеге асырады.</w:t>
      </w:r>
    </w:p>
    <w:bookmarkStart w:name="z2"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 құзыретті органдар) мыналар болып табылады:</w:t>
      </w:r>
    </w:p>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Беларусь Республикасынан - Беларусь Республикасының Ішкі істер министрлігі, Беларусь Республикасының Мемлекеттік шекара комитеті.</w:t>
      </w:r>
    </w:p>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басқаларымен ауыстырған жағдайда тиісті Тарап екінші Тарапқа ол туралы дипломатиялық арналар арқылы мүмкіндігінше қысқа мерзімде хабарлайды.</w:t>
      </w:r>
    </w:p>
    <w:bookmarkStart w:name="z3"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1.Тараптар осы Келісім шеңберінде ынтымақтастықты мынадай негізгі бағыттар бойынша жүзеге асырады:</w:t>
      </w:r>
    </w:p>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p>
      <w:pPr>
        <w:spacing w:after="0"/>
        <w:ind w:left="0"/>
        <w:jc w:val="both"/>
      </w:pPr>
      <w:r>
        <w:rPr>
          <w:rFonts w:ascii="Times New Roman"/>
          <w:b w:val="false"/>
          <w:i w:val="false"/>
          <w:color w:val="000000"/>
          <w:sz w:val="28"/>
        </w:rPr>
        <w:t>
      2) Тараптар мемлекеттерінің аумақтарындағы Тараптар мемлекеттерінің азаматтары туралы мәліметтер алмасу;</w:t>
      </w:r>
    </w:p>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p>
      <w:pPr>
        <w:spacing w:after="0"/>
        <w:ind w:left="0"/>
        <w:jc w:val="both"/>
      </w:pPr>
      <w:r>
        <w:rPr>
          <w:rFonts w:ascii="Times New Roman"/>
          <w:b w:val="false"/>
          <w:i w:val="false"/>
          <w:color w:val="000000"/>
          <w:sz w:val="28"/>
        </w:rPr>
        <w:t>
      4) Тараптар мемлекеттері азаматтарының құқықтарын, оның ішінде оларға тұруға берілген рұқсаттардың мерзімі ішінде олардың отбасы мүшелерінің тұру құқықтарын қорғау;</w:t>
      </w:r>
    </w:p>
    <w:p>
      <w:pPr>
        <w:spacing w:after="0"/>
        <w:ind w:left="0"/>
        <w:jc w:val="both"/>
      </w:pPr>
      <w:r>
        <w:rPr>
          <w:rFonts w:ascii="Times New Roman"/>
          <w:b w:val="false"/>
          <w:i w:val="false"/>
          <w:color w:val="000000"/>
          <w:sz w:val="28"/>
        </w:rPr>
        <w:t>
      5) Тараптар мемлекеттерінің аумақтарында болуы (тұруы) үшін негіздер бар адамдардың құқықтық мәртебесі мәселелерін қарау.</w:t>
      </w:r>
    </w:p>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Start w:name="z4"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Қажет болған жағдайда әрі өзара уағдаластық бойынша Тараптар:</w:t>
      </w:r>
    </w:p>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тұлғалар, сондай-ақ жеке тұлғалар туралы;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туралы, оның ішінде көші-қон процестерін реттеу, пана және азаматтықты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сыртқы көші-қонды реттеу әдістері туралы ақпарат пен мәліметтер алмасуды жүзеге асырады.</w:t>
      </w:r>
    </w:p>
    <w:bookmarkStart w:name="z5"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шеңберінде Тараптар мемлекеттерінің мынадай санаттардағы:</w:t>
      </w:r>
    </w:p>
    <w:p>
      <w:pPr>
        <w:spacing w:after="0"/>
        <w:ind w:left="0"/>
        <w:jc w:val="both"/>
      </w:pPr>
      <w:r>
        <w:rPr>
          <w:rFonts w:ascii="Times New Roman"/>
          <w:b w:val="false"/>
          <w:i w:val="false"/>
          <w:color w:val="000000"/>
          <w:sz w:val="28"/>
        </w:rPr>
        <w:t>
      1) Тараптар мемлекеттерінің аумағында уақытша болатын;</w:t>
      </w:r>
    </w:p>
    <w:p>
      <w:pPr>
        <w:spacing w:after="0"/>
        <w:ind w:left="0"/>
        <w:jc w:val="both"/>
      </w:pPr>
      <w:r>
        <w:rPr>
          <w:rFonts w:ascii="Times New Roman"/>
          <w:b w:val="false"/>
          <w:i w:val="false"/>
          <w:color w:val="000000"/>
          <w:sz w:val="28"/>
        </w:rPr>
        <w:t>
      2) Тараптар мемлекеттерінің аумағында уақытша және тұрақты тұруға рұқсат алған;</w:t>
      </w:r>
    </w:p>
    <w:p>
      <w:pPr>
        <w:spacing w:after="0"/>
        <w:ind w:left="0"/>
        <w:jc w:val="both"/>
      </w:pPr>
      <w:r>
        <w:rPr>
          <w:rFonts w:ascii="Times New Roman"/>
          <w:b w:val="false"/>
          <w:i w:val="false"/>
          <w:color w:val="000000"/>
          <w:sz w:val="28"/>
        </w:rPr>
        <w:t>
      3) екінші Тарап мемлекетінің азаматтығына қабылданған немесе қайта қалпына келтірілген бір Тарап мемлекетінің азаматтары, сондай-ақ Тараптардың бірінің азаматтығына тиесілігі туралы мәліметті;</w:t>
      </w:r>
    </w:p>
    <w:p>
      <w:pPr>
        <w:spacing w:after="0"/>
        <w:ind w:left="0"/>
        <w:jc w:val="both"/>
      </w:pPr>
      <w:r>
        <w:rPr>
          <w:rFonts w:ascii="Times New Roman"/>
          <w:b w:val="false"/>
          <w:i w:val="false"/>
          <w:color w:val="000000"/>
          <w:sz w:val="28"/>
        </w:rPr>
        <w:t>
      4) өздеріне қатысты Тараптар мемлекеттерінің аумағына кіруге тыйым салу не Тараптар мемлекеттерінің аумағынан шығуға шектеу туралы шешімдер қабылданған;</w:t>
      </w:r>
    </w:p>
    <w:p>
      <w:pPr>
        <w:spacing w:after="0"/>
        <w:ind w:left="0"/>
        <w:jc w:val="both"/>
      </w:pPr>
      <w:r>
        <w:rPr>
          <w:rFonts w:ascii="Times New Roman"/>
          <w:b w:val="false"/>
          <w:i w:val="false"/>
          <w:color w:val="000000"/>
          <w:sz w:val="28"/>
        </w:rPr>
        <w:t>
      5) Тараптар мемлекеттерінің аумағынан шығарылған азаматтары туралы ақпаратты бере алады.</w:t>
      </w:r>
    </w:p>
    <w:bookmarkStart w:name="z6"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1. Санаттары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адамдарға қатысты осы Келісім шеңберінде берілуі мүмкін дербес деректер тізбесі:</w:t>
      </w:r>
    </w:p>
    <w:p>
      <w:pPr>
        <w:spacing w:after="0"/>
        <w:ind w:left="0"/>
        <w:jc w:val="both"/>
      </w:pPr>
      <w:r>
        <w:rPr>
          <w:rFonts w:ascii="Times New Roman"/>
          <w:b w:val="false"/>
          <w:i w:val="false"/>
          <w:color w:val="000000"/>
          <w:sz w:val="28"/>
        </w:rPr>
        <w:t>
      тегі, аты, әкесінің аты (болған кезде)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 туған жері; азаматтығы;</w:t>
      </w:r>
    </w:p>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әкімшілік жауаптылыққа тарту туралы;</w:t>
      </w:r>
    </w:p>
    <w:p>
      <w:pPr>
        <w:spacing w:after="0"/>
        <w:ind w:left="0"/>
        <w:jc w:val="both"/>
      </w:pPr>
      <w:r>
        <w:rPr>
          <w:rFonts w:ascii="Times New Roman"/>
          <w:b w:val="false"/>
          <w:i w:val="false"/>
          <w:color w:val="000000"/>
          <w:sz w:val="28"/>
        </w:rPr>
        <w:t>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аумағындағы тұрғылықты жері туралы;</w:t>
      </w:r>
    </w:p>
    <w:p>
      <w:pPr>
        <w:spacing w:after="0"/>
        <w:ind w:left="0"/>
        <w:jc w:val="both"/>
      </w:pPr>
      <w:r>
        <w:rPr>
          <w:rFonts w:ascii="Times New Roman"/>
          <w:b w:val="false"/>
          <w:i w:val="false"/>
          <w:color w:val="000000"/>
          <w:sz w:val="28"/>
        </w:rPr>
        <w:t>
      Тараптар мемлекеттерінің аумағындағы уақытша және тұрақты тұруға рұқсаттың болуы туралы;</w:t>
      </w:r>
    </w:p>
    <w:p>
      <w:pPr>
        <w:spacing w:after="0"/>
        <w:ind w:left="0"/>
        <w:jc w:val="both"/>
      </w:pPr>
      <w:r>
        <w:rPr>
          <w:rFonts w:ascii="Times New Roman"/>
          <w:b w:val="false"/>
          <w:i w:val="false"/>
          <w:color w:val="000000"/>
          <w:sz w:val="28"/>
        </w:rPr>
        <w:t>
      Тараптар мемлекеттерінің аумағына кіруге тыйым салу не Тараптар мемлекеттерінің аумағынан шығуды шектеу туралы қабылданған шешімдер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кезде).</w:t>
      </w:r>
    </w:p>
    <w:p>
      <w:pPr>
        <w:spacing w:after="0"/>
        <w:ind w:left="0"/>
        <w:jc w:val="both"/>
      </w:pPr>
      <w:r>
        <w:rPr>
          <w:rFonts w:ascii="Times New Roman"/>
          <w:b w:val="false"/>
          <w:i w:val="false"/>
          <w:color w:val="000000"/>
          <w:sz w:val="28"/>
        </w:rPr>
        <w:t>
      2. Санаттары осы Келісімнің 5-бабында көрсетілген адамдардың дербес деректері осы Келісім шеңберінде олардың субъектілерінің келісімінсіз берілуі мүмкін.</w:t>
      </w:r>
    </w:p>
    <w:bookmarkStart w:name="z7"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p>
      <w:pPr>
        <w:spacing w:after="0"/>
        <w:ind w:left="0"/>
        <w:jc w:val="both"/>
      </w:pPr>
      <w:r>
        <w:rPr>
          <w:rFonts w:ascii="Times New Roman"/>
          <w:b w:val="false"/>
          <w:i w:val="false"/>
          <w:color w:val="000000"/>
          <w:sz w:val="28"/>
        </w:rPr>
        <w:t>
      1) осы салада семинарлар мен тағылымдамаларды ұйымдастыруды қоса алғанда, Тараптар мемлекеттері құзыретті органдарының көші-қон мәселелерімен айналысатын қызметкерлерін даярлау мен олардың біліктілігін арттыру;</w:t>
      </w:r>
    </w:p>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топтарын құру және сарапшылармен алмасу;</w:t>
      </w:r>
    </w:p>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p>
      <w:pPr>
        <w:spacing w:after="0"/>
        <w:ind w:left="0"/>
        <w:jc w:val="both"/>
      </w:pPr>
      <w:r>
        <w:rPr>
          <w:rFonts w:ascii="Times New Roman"/>
          <w:b w:val="false"/>
          <w:i w:val="false"/>
          <w:color w:val="000000"/>
          <w:sz w:val="28"/>
        </w:rPr>
        <w:t>
      4) Тараптар мемлекеттері құзыретті органдарының аумақтық органдары мен ведомстволық бағынысты ұйымдарының, мекемелерінің жұмысымен танысу;</w:t>
      </w:r>
    </w:p>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Start w:name="z8"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сұрау салуы (бұдан әрі - сұрау салу) негізінде жүзеге асырылады.</w:t>
      </w:r>
    </w:p>
    <w:p>
      <w:pPr>
        <w:spacing w:after="0"/>
        <w:ind w:left="0"/>
        <w:jc w:val="both"/>
      </w:pPr>
      <w:r>
        <w:rPr>
          <w:rFonts w:ascii="Times New Roman"/>
          <w:b w:val="false"/>
          <w:i w:val="false"/>
          <w:color w:val="000000"/>
          <w:sz w:val="28"/>
        </w:rPr>
        <w:t>
      Тараптардың әрқайсысы көші-қон мәселелері жөніндегі өзінде бар ақпаратты, егер мұндай ақпарат екінші Тарап үшін қызығушылық тудырады деп пайымдауға негіз болса, екінші Тарапқа сұрау салусыз жолдай алады.</w:t>
      </w:r>
    </w:p>
    <w:bookmarkStart w:name="z9"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p>
      <w:pPr>
        <w:spacing w:after="0"/>
        <w:ind w:left="0"/>
        <w:jc w:val="both"/>
      </w:pPr>
      <w:r>
        <w:rPr>
          <w:rFonts w:ascii="Times New Roman"/>
          <w:b w:val="false"/>
          <w:i w:val="false"/>
          <w:color w:val="000000"/>
          <w:sz w:val="28"/>
        </w:rPr>
        <w:t>
      2. Сұрау салуда:</w:t>
      </w:r>
    </w:p>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 қамтылуға тиіс.</w:t>
      </w:r>
    </w:p>
    <w:bookmarkStart w:name="z19" w:id="11"/>
    <w:p>
      <w:pPr>
        <w:spacing w:after="0"/>
        <w:ind w:left="0"/>
        <w:jc w:val="both"/>
      </w:pPr>
      <w:r>
        <w:rPr>
          <w:rFonts w:ascii="Times New Roman"/>
          <w:b w:val="false"/>
          <w:i w:val="false"/>
          <w:color w:val="000000"/>
          <w:sz w:val="28"/>
        </w:rPr>
        <w:t>
      3. Сұрау салуға сұрау салуларды орындау бойынша үйлестірушілер болып табылатын Тараптар мемлекеттерінің құзыретті органының басшысы (оның орынбасары) немесе ол уәкілеттік берген адам қол қояды. Тараптар осы Келісім күшіне енгеннен кейін 45 күн ішінде сұрау салуларға қол қоюға уәкілеттік берілген адамдардың тізбелерімен, сондай-ақ бланкілердің үлгілерімен алмасады.</w:t>
      </w:r>
    </w:p>
    <w:bookmarkEnd w:id="11"/>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уәкілеттік берілген адамдардың тізбелері не бланкілері өзгерген жағдайда Тараптар бұл туралы бірін-бірі дереу хабардар етеді.</w:t>
      </w:r>
    </w:p>
    <w:p>
      <w:pPr>
        <w:spacing w:after="0"/>
        <w:ind w:left="0"/>
        <w:jc w:val="both"/>
      </w:pPr>
      <w:r>
        <w:rPr>
          <w:rFonts w:ascii="Times New Roman"/>
          <w:b w:val="false"/>
          <w:i w:val="false"/>
          <w:color w:val="000000"/>
          <w:sz w:val="28"/>
        </w:rPr>
        <w:t>
      5. Сұрау салудың төлнұсқалығына немесе мазмұнына күмән туындаған кезде қосымша растау сұратылуы мүмкін.</w:t>
      </w:r>
    </w:p>
    <w:bookmarkStart w:name="z10"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Сұрау салынатын Тарап сұрау салудың жылдам және толық орындалуын қамтамасыз ету үшін барлық қажетті шараларды қабылдайды.</w:t>
      </w:r>
    </w:p>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салуды орындауға кедергі келтіретін немесе оны орындауды едәуір кідіртетін мән-жайлар туралы сұрау салушы Тарапты дереу хабардар етеді.</w:t>
      </w:r>
    </w:p>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болуы мүмкін деп пайымдаса, онда ол сұрау салуды орындауды кейінге қалдыруға немесе оның орындалуын өзі айқындаған шарттардың сақталуымен байланыстыруға құқылы.</w:t>
      </w:r>
    </w:p>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күнінен бастап күнтізбелік 30 күннен аспауға тиіс.</w:t>
      </w:r>
    </w:p>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нұқсан келтіруі не заңнамасына немесе халықаралық міндеттемелеріне қайшы келуі мүмкін деп пайымдаса, сұрау салуды орындаудан толық немесе ішінара бас тартады.</w:t>
      </w:r>
    </w:p>
    <w:p>
      <w:pPr>
        <w:spacing w:after="0"/>
        <w:ind w:left="0"/>
        <w:jc w:val="both"/>
      </w:pPr>
      <w:r>
        <w:rPr>
          <w:rFonts w:ascii="Times New Roman"/>
          <w:b w:val="false"/>
          <w:i w:val="false"/>
          <w:color w:val="000000"/>
          <w:sz w:val="28"/>
        </w:rPr>
        <w:t>
      Сұрау салушы Тарап бас тарту себептерін көрсете отырып, сұрау салуды орындаудан толық немесе ішінара бас тарту туралы жазбаша хабардар етіледі.</w:t>
      </w:r>
    </w:p>
    <w:bookmarkStart w:name="z11"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w:t>
      </w:r>
    </w:p>
    <w:p>
      <w:pPr>
        <w:spacing w:after="0"/>
        <w:ind w:left="0"/>
        <w:jc w:val="both"/>
      </w:pPr>
      <w:r>
        <w:rPr>
          <w:rFonts w:ascii="Times New Roman"/>
          <w:b w:val="false"/>
          <w:i w:val="false"/>
          <w:color w:val="000000"/>
          <w:sz w:val="28"/>
        </w:rPr>
        <w:t>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 не орындамау керектігін шешеді.</w:t>
      </w:r>
    </w:p>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берілгеннен өзге мақсаттарда пайдаланылмайды.</w:t>
      </w:r>
    </w:p>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мәліметтерді берген Тараптың алдын ала келісімі талап етіледі.</w:t>
      </w:r>
    </w:p>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p>
      <w:pPr>
        <w:spacing w:after="0"/>
        <w:ind w:left="0"/>
        <w:jc w:val="both"/>
      </w:pPr>
      <w:r>
        <w:rPr>
          <w:rFonts w:ascii="Times New Roman"/>
          <w:b w:val="false"/>
          <w:i w:val="false"/>
          <w:color w:val="000000"/>
          <w:sz w:val="28"/>
        </w:rPr>
        <w:t>
      5. Осы Келісім, шеңберінде алынған ақпарат ол берілген мақсаттарда талап етілетін мерзімнен ұзақ сақталмайды. Ақпарат Тараптар мемлекеттерінің әрқайсысының құқықтық актілеріне сәйкес жойылуға жатады.</w:t>
      </w:r>
    </w:p>
    <w:bookmarkStart w:name="z12"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Егер әрбір нақты жағдайда өзге тәртіп келісілмейтін болса, Тараптар осы Келісімді іске асыру барысында туындайтын шығыстарды дербес көтереді.</w:t>
      </w:r>
    </w:p>
    <w:bookmarkStart w:name="z13"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Келісімнің ережелері олардың мемлекеттері қатысушылары болып табылатын басқа да халықаралық шарттардан туындайтын Тараптардың міндеттемелерін қозғамайды.</w:t>
      </w:r>
    </w:p>
    <w:bookmarkStart w:name="z14"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пайдаланды.</w:t>
      </w:r>
    </w:p>
    <w:bookmarkStart w:name="z15"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Келісімді орындаумен немесе түсіндірумен байланысты Тараптар арасындағы барлық даулы мәселелер консультациялар және/немесе олардың арасындағы келіссөздер арқылы шешіледі.</w:t>
      </w:r>
    </w:p>
    <w:bookmarkStart w:name="z16"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мен толықтырулар енгізілуі мүмкін, олар жекелеген хаттамамен ресімделеді және осы Келісімнің күніне енуі үшін көзделген тәртіппен күшіне енеді.</w:t>
      </w:r>
    </w:p>
    <w:bookmarkStart w:name="z17"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 Тараптардың әрқайсысы өзінің осы Келісімнің қолданысын тоқтату туралы шешімі жөніндегі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осындай хабарламаны екінші Тараптан алған күнінен бастап 6 ай өткен соң тоқтатылады.</w:t>
      </w:r>
    </w:p>
    <w:p>
      <w:pPr>
        <w:spacing w:after="0"/>
        <w:ind w:left="0"/>
        <w:jc w:val="both"/>
      </w:pPr>
      <w:r>
        <w:rPr>
          <w:rFonts w:ascii="Times New Roman"/>
          <w:b w:val="false"/>
          <w:i w:val="false"/>
          <w:color w:val="000000"/>
          <w:sz w:val="28"/>
        </w:rPr>
        <w:t>
      2019 жылғы "25" қазанда Нұр-Сүлтан қаласында қазақ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мәтіндері арасында алшақтықтар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