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69fe" w14:textId="9f76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30 қыркүйектегі № 362-VI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24-І, 119-құжат; 2020 ж., № 10, 39, 48-құжаттар; № 11,  54-құжат; № 13, 67-құжат;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3 шілдеде "Егемен Қазақстан" және "Казахстанская правда" газеттерінде жарияланған "Қазақстан Республикасының кейбір заңнамалық актілеріне ауылдық елді мекендерде Интернеттің қолжетімділігін қамтамасыз ету мәселелері бойынша өзгерістер мен толықтырулар енгізу туралы" 2020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3"/>
    <w:bookmarkStart w:name="z6" w:id="4"/>
    <w:p>
      <w:pPr>
        <w:spacing w:after="0"/>
        <w:ind w:left="0"/>
        <w:jc w:val="both"/>
      </w:pPr>
      <w:r>
        <w:rPr>
          <w:rFonts w:ascii="Times New Roman"/>
          <w:b w:val="false"/>
          <w:i w:val="false"/>
          <w:color w:val="000000"/>
          <w:sz w:val="28"/>
        </w:rPr>
        <w:t>
      мынадай мазмұндағы 3-2) тармақшамен толықтырылсын:</w:t>
      </w:r>
    </w:p>
    <w:bookmarkEnd w:id="4"/>
    <w:bookmarkStart w:name="z7" w:id="5"/>
    <w:p>
      <w:pPr>
        <w:spacing w:after="0"/>
        <w:ind w:left="0"/>
        <w:jc w:val="both"/>
      </w:pPr>
      <w:r>
        <w:rPr>
          <w:rFonts w:ascii="Times New Roman"/>
          <w:b w:val="false"/>
          <w:i w:val="false"/>
          <w:color w:val="000000"/>
          <w:sz w:val="28"/>
        </w:rPr>
        <w:t xml:space="preserve">
      "3-2)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жерді бір санаттан басқа санатқа ауыстыру тәртібін бекіту;";</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138-бап</w:t>
      </w:r>
      <w:r>
        <w:rPr>
          <w:rFonts w:ascii="Times New Roman"/>
          <w:b w:val="false"/>
          <w:i w:val="false"/>
          <w:color w:val="000000"/>
          <w:sz w:val="28"/>
        </w:rPr>
        <w:t xml:space="preserve"> мынадай мазмұндағы екінші бөлікпен толықтырылсын:</w:t>
      </w:r>
    </w:p>
    <w:bookmarkEnd w:id="6"/>
    <w:bookmarkStart w:name="z9" w:id="7"/>
    <w:p>
      <w:pPr>
        <w:spacing w:after="0"/>
        <w:ind w:left="0"/>
        <w:jc w:val="both"/>
      </w:pPr>
      <w:r>
        <w:rPr>
          <w:rFonts w:ascii="Times New Roman"/>
          <w:b w:val="false"/>
          <w:i w:val="false"/>
          <w:color w:val="000000"/>
          <w:sz w:val="28"/>
        </w:rPr>
        <w:t xml:space="preserve">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қайтадан ерекше қорғалатын табиғи аумақтар жері санатына ауыстырылады.";</w:t>
      </w:r>
    </w:p>
    <w:bookmarkEnd w:id="7"/>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171-бап</w:t>
      </w:r>
      <w:r>
        <w:rPr>
          <w:rFonts w:ascii="Times New Roman"/>
          <w:b w:val="false"/>
          <w:i w:val="false"/>
          <w:color w:val="000000"/>
          <w:sz w:val="28"/>
        </w:rPr>
        <w:t xml:space="preserve"> мынадай мазмұндағы екінші және үшінші бөліктермен толықтырылсын:</w:t>
      </w:r>
    </w:p>
    <w:bookmarkEnd w:id="8"/>
    <w:bookmarkStart w:name="z11" w:id="9"/>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bookmarkEnd w:id="9"/>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xml:space="preserve">
      Босалқы жерді қайтадан ерекше қорғалатын табиғи аумақтар жері санатына ауыстыру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2" w:id="10"/>
    <w:p>
      <w:pPr>
        <w:spacing w:after="0"/>
        <w:ind w:left="0"/>
        <w:jc w:val="both"/>
      </w:pPr>
      <w:r>
        <w:rPr>
          <w:rFonts w:ascii="Times New Roman"/>
          <w:b w:val="false"/>
          <w:i w:val="false"/>
          <w:color w:val="000000"/>
          <w:sz w:val="28"/>
        </w:rPr>
        <w:t xml:space="preserve">
      2.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 2019 ж., № 19-20, 86-құжат; 2020 ж., № 13, 67-құжат):</w:t>
      </w:r>
    </w:p>
    <w:bookmarkEnd w:id="10"/>
    <w:bookmarkStart w:name="z13"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тоғызыншы абзацындағы "тізбесін бекіту;" деген сөздер "тізбесін;" деген сөзбен ауыстырылып, мынадай мазмұндағы оныншы абзацпен толықтырылсын: </w:t>
      </w:r>
    </w:p>
    <w:bookmarkStart w:name="z15" w:id="12"/>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жерді бір санаттан басқа санатқа ауыстыру тәртібін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"6-1)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3"/>
    <w:bookmarkStart w:name="z18"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бөлігінде: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"4) республикалық маңызы бар ерекше қорғалатын табиғи аумақтарды құру және кеңейту жөнінде ұсыныстар енгізу;";</w:t>
      </w:r>
    </w:p>
    <w:bookmarkEnd w:id="15"/>
    <w:bookmarkStart w:name="z21" w:id="16"/>
    <w:p>
      <w:pPr>
        <w:spacing w:after="0"/>
        <w:ind w:left="0"/>
        <w:jc w:val="both"/>
      </w:pPr>
      <w:r>
        <w:rPr>
          <w:rFonts w:ascii="Times New Roman"/>
          <w:b w:val="false"/>
          <w:i w:val="false"/>
          <w:color w:val="000000"/>
          <w:sz w:val="28"/>
        </w:rPr>
        <w:t xml:space="preserve">
      мынадай мазмұндағы 4-2) тармақшамен толықтырылсын: </w:t>
      </w:r>
    </w:p>
    <w:bookmarkEnd w:id="16"/>
    <w:bookmarkStart w:name="z22" w:id="17"/>
    <w:p>
      <w:pPr>
        <w:spacing w:after="0"/>
        <w:ind w:left="0"/>
        <w:jc w:val="both"/>
      </w:pPr>
      <w:r>
        <w:rPr>
          <w:rFonts w:ascii="Times New Roman"/>
          <w:b w:val="false"/>
          <w:i w:val="false"/>
          <w:color w:val="000000"/>
          <w:sz w:val="28"/>
        </w:rPr>
        <w:t xml:space="preserve">
      "4-2)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ерекше қорғалатын табиғи аумақтар жерін босалқы жерге ауыстыру жөнінде, сондай-ақ босалқы жерді қайтадан ерекше қорғалатын табиғи аумақтар жеріне ауыстыру жөнінде ұсыныстар енгізу;";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"16-6)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жерді бір санаттан басқа санатқа ауыстыру тәртібін әзірлеу;";</w:t>
      </w:r>
    </w:p>
    <w:bookmarkEnd w:id="18"/>
    <w:bookmarkStart w:name="z25" w:id="19"/>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15-2) тармақшамен толықтырылсын:</w:t>
      </w:r>
    </w:p>
    <w:bookmarkEnd w:id="19"/>
    <w:bookmarkStart w:name="z26" w:id="20"/>
    <w:p>
      <w:pPr>
        <w:spacing w:after="0"/>
        <w:ind w:left="0"/>
        <w:jc w:val="both"/>
      </w:pPr>
      <w:r>
        <w:rPr>
          <w:rFonts w:ascii="Times New Roman"/>
          <w:b w:val="false"/>
          <w:i w:val="false"/>
          <w:color w:val="000000"/>
          <w:sz w:val="28"/>
        </w:rPr>
        <w:t xml:space="preserve">
      "15-2)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қайтадан ерекше қорғалатын табиғи аумақтар жеріне ауыстыруды жүзеге асырады;";</w:t>
      </w:r>
    </w:p>
    <w:bookmarkEnd w:id="20"/>
    <w:bookmarkStart w:name="z27" w:id="21"/>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21"/>
    <w:bookmarkStart w:name="z28" w:id="22"/>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босалқы жерді қайтадан ерекше қорғалатын аумақтар жеріне ауыстыру туралы шешімдер қабылдау үшін жаратылыстану-ғылыми және  техникалық-экономикалық негіздемелер жобаларын әзірлеу талап етілмейді.";</w:t>
      </w:r>
    </w:p>
    <w:bookmarkEnd w:id="22"/>
    <w:bookmarkStart w:name="z29" w:id="23"/>
    <w:p>
      <w:pPr>
        <w:spacing w:after="0"/>
        <w:ind w:left="0"/>
        <w:jc w:val="both"/>
      </w:pPr>
      <w:r>
        <w:rPr>
          <w:rFonts w:ascii="Times New Roman"/>
          <w:b w:val="false"/>
          <w:i w:val="false"/>
          <w:color w:val="000000"/>
          <w:sz w:val="28"/>
        </w:rPr>
        <w:t xml:space="preserve">
      5) 23-баптың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және төртінші бөліктермен толықтырылсын: </w:t>
      </w:r>
    </w:p>
    <w:bookmarkEnd w:id="23"/>
    <w:bookmarkStart w:name="z30" w:id="24"/>
    <w:p>
      <w:pPr>
        <w:spacing w:after="0"/>
        <w:ind w:left="0"/>
        <w:jc w:val="both"/>
      </w:pPr>
      <w:r>
        <w:rPr>
          <w:rFonts w:ascii="Times New Roman"/>
          <w:b w:val="false"/>
          <w:i w:val="false"/>
          <w:color w:val="000000"/>
          <w:sz w:val="28"/>
        </w:rPr>
        <w:t>
      "Бұл ретте ерекше қорғалатын табиғи аумақтардың босалқы жерге ауыстырылған жері, егер оларды босалқы жерге ауыстыру туралы шешім қабылданған күннен бастап бір жыл ішінде олар жердің басқа санаттарына ауыстырылмаған болса, қайтадан ерекше қорғалатын табиғи аумақтар жеріне ауыстырылады. Босалқы жерді ерекше қорғалатын табиғи аумақтар жеріне ауыстыру мемлекеттік экологиялық сараптаманың оң қорытындысы және:</w:t>
      </w:r>
    </w:p>
    <w:bookmarkEnd w:id="24"/>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–уәкілетті орган ведомствосының ұсынысы бойынша облыстың, республикалық маңызы бар қаланың, астананың жергілікті атқарушы органының шешімі болған кезде жүзеге асырылады.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жеріне ауыстыру Қазақстан Республикасының Үкіметі бекіткен қағидаларға сәйкес жүзеге асырылады.";</w:t>
      </w:r>
    </w:p>
    <w:bookmarkStart w:name="z31" w:id="25"/>
    <w:p>
      <w:pPr>
        <w:spacing w:after="0"/>
        <w:ind w:left="0"/>
        <w:jc w:val="both"/>
      </w:pPr>
      <w:r>
        <w:rPr>
          <w:rFonts w:ascii="Times New Roman"/>
          <w:b w:val="false"/>
          <w:i w:val="false"/>
          <w:color w:val="000000"/>
          <w:sz w:val="28"/>
        </w:rPr>
        <w:t xml:space="preserve">
      6) 38-баптың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 мынадай редакцияда жазылсын: </w:t>
      </w:r>
    </w:p>
    <w:bookmarkEnd w:id="25"/>
    <w:bookmarkStart w:name="z32" w:id="26"/>
    <w:p>
      <w:pPr>
        <w:spacing w:after="0"/>
        <w:ind w:left="0"/>
        <w:jc w:val="both"/>
      </w:pPr>
      <w:r>
        <w:rPr>
          <w:rFonts w:ascii="Times New Roman"/>
          <w:b w:val="false"/>
          <w:i w:val="false"/>
          <w:color w:val="000000"/>
          <w:sz w:val="28"/>
        </w:rPr>
        <w:t>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bookmarkEnd w:id="26"/>
    <w:bookmarkStart w:name="z33" w:id="27"/>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