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3b88" w14:textId="17c3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ауылдық елді мекендерде Интернеттің қолжетімділігін қамтамасыз 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 шiлдедегi № 355-VI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24-I, 119-құжат;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25-баптың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 </w:t>
      </w:r>
    </w:p>
    <w:bookmarkEnd w:id="2"/>
    <w:bookmarkStart w:name="z4" w:id="3"/>
    <w:p>
      <w:pPr>
        <w:spacing w:after="0"/>
        <w:ind w:left="0"/>
        <w:jc w:val="both"/>
      </w:pPr>
      <w:r>
        <w:rPr>
          <w:rFonts w:ascii="Times New Roman"/>
          <w:b w:val="false"/>
          <w:i w:val="false"/>
          <w:color w:val="000000"/>
          <w:sz w:val="28"/>
        </w:rPr>
        <w:t>
      "Жер учаскесі және (немесе) оның бір бөлігі ұялы немесе спутниктік байланыс жабдығына арналған антенна-діңгекті құрылыстар және (немесе) тіреуіштер салу үшін жалға берілген кезде бүкіл жер учаскесі үшін де, оның бір бөлігі үшін де нысаналы мақсатын өзгерту талап етілмейді.";</w:t>
      </w:r>
    </w:p>
    <w:bookmarkEnd w:id="3"/>
    <w:bookmarkStart w:name="z5" w:id="4"/>
    <w:p>
      <w:pPr>
        <w:spacing w:after="0"/>
        <w:ind w:left="0"/>
        <w:jc w:val="both"/>
      </w:pPr>
      <w:r>
        <w:rPr>
          <w:rFonts w:ascii="Times New Roman"/>
          <w:b w:val="false"/>
          <w:i w:val="false"/>
          <w:color w:val="000000"/>
          <w:sz w:val="28"/>
        </w:rPr>
        <w:t xml:space="preserve">
      2) 44-баптың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 </w:t>
      </w:r>
    </w:p>
    <w:bookmarkEnd w:id="4"/>
    <w:bookmarkStart w:name="z6" w:id="5"/>
    <w:p>
      <w:pPr>
        <w:spacing w:after="0"/>
        <w:ind w:left="0"/>
        <w:jc w:val="both"/>
      </w:pPr>
      <w:r>
        <w:rPr>
          <w:rFonts w:ascii="Times New Roman"/>
          <w:b w:val="false"/>
          <w:i w:val="false"/>
          <w:color w:val="000000"/>
          <w:sz w:val="28"/>
        </w:rPr>
        <w:t xml:space="preserve">
      "Жер учаскесін ұялы немесе спутниктік байланыс жабдығына арналған антенна-діңгекті құрылыстар және (немесе) тіреуіштер салу үшін сұрау жер санатына қарамастан, осы Кодекстің </w:t>
      </w:r>
      <w:r>
        <w:rPr>
          <w:rFonts w:ascii="Times New Roman"/>
          <w:b w:val="false"/>
          <w:i w:val="false"/>
          <w:color w:val="000000"/>
          <w:sz w:val="28"/>
        </w:rPr>
        <w:t>44-1-бабына</w:t>
      </w:r>
      <w:r>
        <w:rPr>
          <w:rFonts w:ascii="Times New Roman"/>
          <w:b w:val="false"/>
          <w:i w:val="false"/>
          <w:color w:val="000000"/>
          <w:sz w:val="28"/>
        </w:rPr>
        <w:t xml:space="preserve"> сәйкес жүзеге асырылады.";</w:t>
      </w:r>
    </w:p>
    <w:bookmarkEnd w:id="5"/>
    <w:bookmarkStart w:name="z7" w:id="6"/>
    <w:p>
      <w:pPr>
        <w:spacing w:after="0"/>
        <w:ind w:left="0"/>
        <w:jc w:val="both"/>
      </w:pPr>
      <w:r>
        <w:rPr>
          <w:rFonts w:ascii="Times New Roman"/>
          <w:b w:val="false"/>
          <w:i w:val="false"/>
          <w:color w:val="000000"/>
          <w:sz w:val="28"/>
        </w:rPr>
        <w:t xml:space="preserve">
      3) 52-баптың </w:t>
      </w:r>
      <w:r>
        <w:rPr>
          <w:rFonts w:ascii="Times New Roman"/>
          <w:b w:val="false"/>
          <w:i w:val="false"/>
          <w:color w:val="000000"/>
          <w:sz w:val="28"/>
        </w:rPr>
        <w:t>7-тармағы</w:t>
      </w:r>
      <w:r>
        <w:rPr>
          <w:rFonts w:ascii="Times New Roman"/>
          <w:b w:val="false"/>
          <w:i w:val="false"/>
          <w:color w:val="000000"/>
          <w:sz w:val="28"/>
        </w:rPr>
        <w:t xml:space="preserve"> "меншік құқығына" деген сөздерден кейін ", ұялы немесе спутниктік байланыс жабдығына арналған антенна-діңгекті құрылыстарға және (немесе) тіреуіштерге" деген сөздермен толықтырылсын;</w:t>
      </w:r>
    </w:p>
    <w:bookmarkEnd w:id="6"/>
    <w:bookmarkStart w:name="z8" w:id="7"/>
    <w:p>
      <w:pPr>
        <w:spacing w:after="0"/>
        <w:ind w:left="0"/>
        <w:jc w:val="both"/>
      </w:pPr>
      <w:r>
        <w:rPr>
          <w:rFonts w:ascii="Times New Roman"/>
          <w:b w:val="false"/>
          <w:i w:val="false"/>
          <w:color w:val="000000"/>
          <w:sz w:val="28"/>
        </w:rPr>
        <w:t xml:space="preserve">
      4) 97-баптың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бірінші сөйлемі "телімдерінде" деген сөзден кейін ", ұялы немесе спутниктік байланыс жабдығына арналған антенна-діңгекті құрылыстар және (немесе) тіреуіштер салуды қоспағанда," деген сөздермен толықтырылсын;</w:t>
      </w:r>
    </w:p>
    <w:bookmarkEnd w:id="7"/>
    <w:bookmarkStart w:name="z9" w:id="8"/>
    <w:p>
      <w:pPr>
        <w:spacing w:after="0"/>
        <w:ind w:left="0"/>
        <w:jc w:val="both"/>
      </w:pPr>
      <w:r>
        <w:rPr>
          <w:rFonts w:ascii="Times New Roman"/>
          <w:b w:val="false"/>
          <w:i w:val="false"/>
          <w:color w:val="000000"/>
          <w:sz w:val="28"/>
        </w:rPr>
        <w:t xml:space="preserve">
      5) 115-баптың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"4. Жол қызметі, сыртқы (көрнекі) жарнама объектілерін, полиция, санитариялық-эпидемиологиялық бақылау, кеден органдары,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құрылыстарды және (немесе) тіреуіштерді қоспағанда, жалпыға ортақ пайдаланылатын автомобиль жолы бойынан бөлінген белдеу шегінде ғимараттар мен құрылыстар салуға, сондай-ақ инженерлік коммуникациялар тартуға тыйым салынады.</w:t>
      </w:r>
    </w:p>
    <w:bookmarkEnd w:id="9"/>
    <w:bookmarkStart w:name="z11" w:id="10"/>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bookmarkEnd w:id="10"/>
    <w:bookmarkStart w:name="z12"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119-баптың</w:t>
      </w:r>
      <w:r>
        <w:rPr>
          <w:rFonts w:ascii="Times New Roman"/>
          <w:b w:val="false"/>
          <w:i w:val="false"/>
          <w:color w:val="000000"/>
          <w:sz w:val="28"/>
        </w:rPr>
        <w:t xml:space="preserve"> 1-тармағының бірінші бөлігі "күзет аймақтары" деген сөздерден кейін ", ұялы немесе спутниктік байланыс жабдығына арналған антенна-діңгекті құрылыстар және (немесе) тіреуіштер салу үшін бөлініп берілген жер" деген сөздермен толықтырылсын.</w:t>
      </w:r>
    </w:p>
    <w:bookmarkEnd w:id="11"/>
    <w:bookmarkStart w:name="z13" w:id="12"/>
    <w:p>
      <w:pPr>
        <w:spacing w:after="0"/>
        <w:ind w:left="0"/>
        <w:jc w:val="both"/>
      </w:pPr>
      <w:r>
        <w:rPr>
          <w:rFonts w:ascii="Times New Roman"/>
          <w:b w:val="false"/>
          <w:i w:val="false"/>
          <w:color w:val="000000"/>
          <w:sz w:val="28"/>
        </w:rPr>
        <w:t xml:space="preserve">
      2.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22-ІІІ, 109-құжат; 2018 ж., № 10, 32-құжат; № 19, 62-құжат; № 22, 82-құжат; № 24, 93-құжат; 2019 ж., № 7, 37, 39-құжаттар; № 8, 45-құжат; № 19-20, 86-құжат; № 23, 103, 108-құжаттар; № 24-I, 119-құжат;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68-баптың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p>
    <w:bookmarkEnd w:id="13"/>
    <w:bookmarkStart w:name="z15" w:id="14"/>
    <w:p>
      <w:pPr>
        <w:spacing w:after="0"/>
        <w:ind w:left="0"/>
        <w:jc w:val="both"/>
      </w:pPr>
      <w:r>
        <w:rPr>
          <w:rFonts w:ascii="Times New Roman"/>
          <w:b w:val="false"/>
          <w:i w:val="false"/>
          <w:color w:val="000000"/>
          <w:sz w:val="28"/>
        </w:rPr>
        <w:t>
      "Ұялы немесе спутниктік байланыс жабдығына арналған антенна-діңгекті құрылыстарды және (немесе) тіреуіштерді салуға, оның ішінде ұялы немесе спутниктік байланыс жабдығына арналған орынға жер учаскесінің нысаналы мақсатына қарамастан, жер учаскесінің меншік иесімен жер учаскесін және (немесе) оның бір бөлігін жалдау шарты болған кезде жол беріледі.".</w:t>
      </w:r>
    </w:p>
    <w:bookmarkEnd w:id="14"/>
    <w:bookmarkStart w:name="z16" w:id="15"/>
    <w:p>
      <w:pPr>
        <w:spacing w:after="0"/>
        <w:ind w:left="0"/>
        <w:jc w:val="both"/>
      </w:pPr>
      <w:r>
        <w:rPr>
          <w:rFonts w:ascii="Times New Roman"/>
          <w:b w:val="false"/>
          <w:i w:val="false"/>
          <w:color w:val="000000"/>
          <w:sz w:val="28"/>
        </w:rPr>
        <w:t xml:space="preserve">
      3.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 2015 ж., № 19-I, 100-құжат; № 20-VII, 117-құжат; № 22-VI, 159-құжат; 2017 ж., № 14, 49-құжат; 2018 ж., № 19, 62-құжат; 2019 ж., № 1, 4-құжат; № 8, 45-құжат; № 21-22, 90-құжат):</w:t>
      </w:r>
    </w:p>
    <w:bookmarkEnd w:id="15"/>
    <w:bookmarkStart w:name="z17" w:id="16"/>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6"/>
    <w:bookmarkStart w:name="z18" w:id="17"/>
    <w:p>
      <w:pPr>
        <w:spacing w:after="0"/>
        <w:ind w:left="0"/>
        <w:jc w:val="both"/>
      </w:pPr>
      <w:r>
        <w:rPr>
          <w:rFonts w:ascii="Times New Roman"/>
          <w:b w:val="false"/>
          <w:i w:val="false"/>
          <w:color w:val="000000"/>
          <w:sz w:val="28"/>
        </w:rPr>
        <w:t>
      "2. Жол қызметі, сыртқы (көрнекі) жарнама объектілерін, полиция, санитариялық-эпидемиологиялық бақылау, кеден органдары, шекаралық, көліктік бақылау бекеттерін, ветеринариялық және фитосанитариялық бақылау бекеттерін, ұялы немесе спутниктік байланыс жабдығына арналған антенна-діңгекті құрылыстарды және (немесе) тіреуіштерді қоспағанда, жалпыға ортақ пайдаланылатын автомобиль жолы бойынан бөлiнген белдеу шегінде ғимараттар мен құрылыстар салуға, сондай-ақ инженерлік коммуникациялар тартуға тыйым салынады.</w:t>
      </w:r>
    </w:p>
    <w:bookmarkEnd w:id="17"/>
    <w:bookmarkStart w:name="z19" w:id="18"/>
    <w:p>
      <w:pPr>
        <w:spacing w:after="0"/>
        <w:ind w:left="0"/>
        <w:jc w:val="both"/>
      </w:pPr>
      <w:r>
        <w:rPr>
          <w:rFonts w:ascii="Times New Roman"/>
          <w:b w:val="false"/>
          <w:i w:val="false"/>
          <w:color w:val="000000"/>
          <w:sz w:val="28"/>
        </w:rPr>
        <w:t>
      Халықаралық, республикалық, облыстық және аудандық маңызы бар жалпыға ортақ пайдаланылатын автомобиль жолдарын реконструкциялау жөніндегі жұмыстар жүргізілген кезде ұялы немесе спутниктік байланыс жабдығына арналған антенна-діңгекті құрылыстардың және (немесе) тіреуіштердің иелері оларды ауыстыруды өз қаражаты есебінен қамтамасыз етеді.".</w:t>
      </w:r>
    </w:p>
    <w:bookmarkEnd w:id="18"/>
    <w:bookmarkStart w:name="z20" w:id="19"/>
    <w:p>
      <w:pPr>
        <w:spacing w:after="0"/>
        <w:ind w:left="0"/>
        <w:jc w:val="both"/>
      </w:pPr>
      <w:r>
        <w:rPr>
          <w:rFonts w:ascii="Times New Roman"/>
          <w:b w:val="false"/>
          <w:i w:val="false"/>
          <w:color w:val="000000"/>
          <w:sz w:val="28"/>
        </w:rPr>
        <w:t xml:space="preserve">
      4.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 № 22, 82-құжат; 2019 ж., № 5-6, 27-құжат; № 21-22, 91-құжат; № 24-I, 119-құжат):</w:t>
      </w:r>
    </w:p>
    <w:bookmarkEnd w:id="19"/>
    <w:bookmarkStart w:name="z21"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1-тармағы мынадай мазмұндағы 3-1) тармақшамен толықтырылсын:</w:t>
      </w:r>
    </w:p>
    <w:bookmarkEnd w:id="20"/>
    <w:bookmarkStart w:name="z22" w:id="21"/>
    <w:p>
      <w:pPr>
        <w:spacing w:after="0"/>
        <w:ind w:left="0"/>
        <w:jc w:val="both"/>
      </w:pPr>
      <w:r>
        <w:rPr>
          <w:rFonts w:ascii="Times New Roman"/>
          <w:b w:val="false"/>
          <w:i w:val="false"/>
          <w:color w:val="000000"/>
          <w:sz w:val="28"/>
        </w:rPr>
        <w:t>
      "3-1) ұялы немесе спутниктік байланыс операторының өтініші бойынша, уәкілетті органмен келісу арқылы ұялы немесе спутниктік байланыс операторларының ұялы немесе спутниктік байланыс жабдығына арналған антенна-діңгекті құрылыстарды және (немесе) тіреуіштерді салуы үшін электрмен жабдықтау жүргізілген орын ұсынады;";</w:t>
      </w:r>
    </w:p>
    <w:bookmarkEnd w:id="21"/>
    <w:bookmarkStart w:name="z23" w:id="22"/>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5-1-тармағының</w:t>
      </w:r>
      <w:r>
        <w:rPr>
          <w:rFonts w:ascii="Times New Roman"/>
          <w:b w:val="false"/>
          <w:i w:val="false"/>
          <w:color w:val="000000"/>
          <w:sz w:val="28"/>
        </w:rPr>
        <w:t xml:space="preserve"> 2) тармақшасындағы "ұйымына" деген сөз "қызметтерін көрсету үшін" деген сөздермен ауыстырылсын.</w:t>
      </w:r>
    </w:p>
    <w:bookmarkEnd w:id="22"/>
    <w:bookmarkStart w:name="z24" w:id="2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