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fdc9a" w14:textId="f9fdc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көлігі туралы" Қазақстан Республикасының Заңына халықаралық автомобиль тасымалдарын қадағалап отыру мәселелері бойынша толықтырулар енгізу туралы</w:t>
      </w:r>
    </w:p>
    <w:p>
      <w:pPr>
        <w:spacing w:after="0"/>
        <w:ind w:left="0"/>
        <w:jc w:val="both"/>
      </w:pPr>
      <w:r>
        <w:rPr>
          <w:rFonts w:ascii="Times New Roman"/>
          <w:b w:val="false"/>
          <w:i w:val="false"/>
          <w:color w:val="000000"/>
          <w:sz w:val="28"/>
        </w:rPr>
        <w:t>Қазақстан Республикасының Заңы 2020 жылғы 26 маусымдағы № 348-VI ҚРЗ.</w:t>
      </w:r>
    </w:p>
    <w:p>
      <w:pPr>
        <w:spacing w:after="0"/>
        <w:ind w:left="0"/>
        <w:jc w:val="both"/>
      </w:pPr>
      <w:bookmarkStart w:name="z1" w:id="0"/>
      <w:r>
        <w:rPr>
          <w:rFonts w:ascii="Times New Roman"/>
          <w:b w:val="false"/>
          <w:i w:val="false"/>
          <w:color w:val="000000"/>
          <w:sz w:val="28"/>
        </w:rPr>
        <w:t xml:space="preserve">
      1-бап. "Автомобиль көлiгi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15, 134-құжат; 2004 ж., № 23, 142-құжат; 2005 ж., № 7-8, 19-құжат; 2006 ж., № 3, 22-құжат; № 24, 148-құжат; 2007 ж., № 2, 18-құжат; № 16, 129-құжат; 2008 ж., № 23, 114-құжат; 2009 ж., № 18, 84-құжат; 2010 ж., № 1-2, 1-құжат; № 5, 23-құжат; № 15, 71-құжат; № 24, 146-құжат; 2011 ж., № 1, 2, 3-құжаттар; № 11, 102-құжат; № 12, 111-құжат; 2012 ж., № 15, 97-құжат; 2013 ж., № 9, 51-құжат; № 14, 72, 75-құжаттар; № 16, 83-құжат; 2014 ж., № 1, 4-құжат; № 8, 44-құжат; № 10, 52-құжат; № 14, 87-құжат; № 19-І, 19-ІІ, 96-құжат; № 21, 122-құжат; № 23, 143-құжат; 2015 ж., № 9, 46-құжат; № 19-І, 100, 101-құжаттар; № 20-IV, 113-құжат; № 23-II, 170-құжат; 2016 ж., № 6, 45-құжат; № 8-I, 65-құжат; 2017 ж., № 9, 17-құжат; № 23-ІІІ, 111-құжат; 2018 ж., № 10, 32-құжат; № 19, 62-құжат; № 24, 93-құжат; 2019 ж., № 8, 45-құжат; № 21-22, 91-құжат; 2020 жылғы 7 мамырда "Егемен Қазақстан" және "Казахстанская правда" газеттерінде жарияланған "Қазақстан Республикасының кейбір заңнамалық актілеріне әлеуметтік қамсыздандыру мәселелері бойынша өзгерістер мен толықтырулар енгізу туралы" 2020 жылғы 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мынадай толықтырулар енгізілсін:</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28-1) және 32) тармақшалармен толықтырылсын:</w:t>
      </w:r>
    </w:p>
    <w:bookmarkEnd w:id="1"/>
    <w:bookmarkStart w:name="z3" w:id="2"/>
    <w:p>
      <w:pPr>
        <w:spacing w:after="0"/>
        <w:ind w:left="0"/>
        <w:jc w:val="both"/>
      </w:pPr>
      <w:r>
        <w:rPr>
          <w:rFonts w:ascii="Times New Roman"/>
          <w:b w:val="false"/>
          <w:i w:val="false"/>
          <w:color w:val="000000"/>
          <w:sz w:val="28"/>
        </w:rPr>
        <w:t>
      "28-1) халықаралық автомобиль тасымалдарын қадағалап отырудың ақпараттық жүйесі – автокөлік құралдарының орналасқан жерін айқындауды, сондай-ақ сәйкестендіру құралдарының тұтастығын қамтамасыз ететін навигациялық спутниктік жүйелердің сигналдары мен деректерін пайдалана отырып жұмыс істейтін ақпараттық жүйе;";</w:t>
      </w:r>
    </w:p>
    <w:bookmarkEnd w:id="2"/>
    <w:bookmarkStart w:name="z4" w:id="3"/>
    <w:p>
      <w:pPr>
        <w:spacing w:after="0"/>
        <w:ind w:left="0"/>
        <w:jc w:val="both"/>
      </w:pPr>
      <w:r>
        <w:rPr>
          <w:rFonts w:ascii="Times New Roman"/>
          <w:b w:val="false"/>
          <w:i w:val="false"/>
          <w:color w:val="000000"/>
          <w:sz w:val="28"/>
        </w:rPr>
        <w:t>
      "32) электрондық сәйкестендіргіштер (навигациялық пломбалар) –автокөлік құралының қозғалыс маршруты, сондай-ақ құрылғының сақталуы (ашылуы) туралы ақпаратты халықаралық автомобиль тасымалдарын қадағалап отырудың ақпараттық жүйесіне беруді қамтамасыз ететін құрылғылар.";</w:t>
      </w:r>
    </w:p>
    <w:bookmarkEnd w:id="3"/>
    <w:bookmarkStart w:name="z5" w:id="4"/>
    <w:p>
      <w:pPr>
        <w:spacing w:after="0"/>
        <w:ind w:left="0"/>
        <w:jc w:val="both"/>
      </w:pPr>
      <w:r>
        <w:rPr>
          <w:rFonts w:ascii="Times New Roman"/>
          <w:b w:val="false"/>
          <w:i w:val="false"/>
          <w:color w:val="000000"/>
          <w:sz w:val="28"/>
        </w:rPr>
        <w:t>
      2) мынадай мазмұндағы 14-1-баппен толықтырылсын:</w:t>
      </w:r>
    </w:p>
    <w:bookmarkEnd w:id="4"/>
    <w:bookmarkStart w:name="z6" w:id="5"/>
    <w:p>
      <w:pPr>
        <w:spacing w:after="0"/>
        <w:ind w:left="0"/>
        <w:jc w:val="both"/>
      </w:pPr>
      <w:r>
        <w:rPr>
          <w:rFonts w:ascii="Times New Roman"/>
          <w:b w:val="false"/>
          <w:i w:val="false"/>
          <w:color w:val="000000"/>
          <w:sz w:val="28"/>
        </w:rPr>
        <w:t>
      "14-1-бап. Халықаралық автомобиль тасымалдарын қадағалап  отырудың ақпараттық жүйесінің ұлттық операторы</w:t>
      </w:r>
    </w:p>
    <w:bookmarkEnd w:id="5"/>
    <w:bookmarkStart w:name="z7" w:id="6"/>
    <w:p>
      <w:pPr>
        <w:spacing w:after="0"/>
        <w:ind w:left="0"/>
        <w:jc w:val="both"/>
      </w:pPr>
      <w:r>
        <w:rPr>
          <w:rFonts w:ascii="Times New Roman"/>
          <w:b w:val="false"/>
          <w:i w:val="false"/>
          <w:color w:val="000000"/>
          <w:sz w:val="28"/>
        </w:rPr>
        <w:t>
      1. Қазақстан Республикасының Үкіметі халықаралық автомобиль тасымалдарын қадағалап отырудың ақпараттық жүйесінің ұлттық операторын Қазақстан Республикасының мемлекеттік сатып алу туралы заңнамасына сәйкес конкурстық негізде айқындайды.</w:t>
      </w:r>
    </w:p>
    <w:bookmarkEnd w:id="6"/>
    <w:bookmarkStart w:name="z8" w:id="7"/>
    <w:p>
      <w:pPr>
        <w:spacing w:after="0"/>
        <w:ind w:left="0"/>
        <w:jc w:val="both"/>
      </w:pPr>
      <w:r>
        <w:rPr>
          <w:rFonts w:ascii="Times New Roman"/>
          <w:b w:val="false"/>
          <w:i w:val="false"/>
          <w:color w:val="000000"/>
          <w:sz w:val="28"/>
        </w:rPr>
        <w:t>
      2. Халықаралық автомобиль тасымалдарын қадағалап отырудың ақпараттық жүйесінің ұлттық операторы:</w:t>
      </w:r>
    </w:p>
    <w:bookmarkEnd w:id="7"/>
    <w:bookmarkStart w:name="z9" w:id="8"/>
    <w:p>
      <w:pPr>
        <w:spacing w:after="0"/>
        <w:ind w:left="0"/>
        <w:jc w:val="both"/>
      </w:pPr>
      <w:r>
        <w:rPr>
          <w:rFonts w:ascii="Times New Roman"/>
          <w:b w:val="false"/>
          <w:i w:val="false"/>
          <w:color w:val="000000"/>
          <w:sz w:val="28"/>
        </w:rPr>
        <w:t>
      1) ақпараттық-коммуникациялық технологиялар саласындағы бірыңғай талаптарды сақтайды және ақпараттық қауіпсіздікті қамтамасыз етеді;</w:t>
      </w:r>
    </w:p>
    <w:bookmarkEnd w:id="8"/>
    <w:bookmarkStart w:name="z10" w:id="9"/>
    <w:p>
      <w:pPr>
        <w:spacing w:after="0"/>
        <w:ind w:left="0"/>
        <w:jc w:val="both"/>
      </w:pPr>
      <w:r>
        <w:rPr>
          <w:rFonts w:ascii="Times New Roman"/>
          <w:b w:val="false"/>
          <w:i w:val="false"/>
          <w:color w:val="000000"/>
          <w:sz w:val="28"/>
        </w:rPr>
        <w:t>
      2) Еуразиялық экономикалық одақтың кеден заңнамасында айқындалған және (немесе) салықтардың және бюджетке төленетін төлемдердің түсуін қамтамасыз ету саласында басшылықты жүзеге асыратын уәкілетті орган айқындаған тәртіпке сәйкес навигациялық спутниктік жүйелерді пайдалана отырып, халықаралық автомобиль тасымалдарын қадағалап отыру мүмкіндігін қамтамасыз етеді;</w:t>
      </w:r>
    </w:p>
    <w:bookmarkEnd w:id="9"/>
    <w:bookmarkStart w:name="z11" w:id="10"/>
    <w:p>
      <w:pPr>
        <w:spacing w:after="0"/>
        <w:ind w:left="0"/>
        <w:jc w:val="both"/>
      </w:pPr>
      <w:r>
        <w:rPr>
          <w:rFonts w:ascii="Times New Roman"/>
          <w:b w:val="false"/>
          <w:i w:val="false"/>
          <w:color w:val="000000"/>
          <w:sz w:val="28"/>
        </w:rPr>
        <w:t>
      3) Қазақстан Республикасының азаматтық заңнамасына сәйкес тасымалдаушыларға электрондық сәйкестендіргіштерді (навигациялық пломбаларды) пайдалана отырып, халықаралық автомобиль тасымалдарын қадағалап отыру жөніндегі көрсетілетін қызметтерді ұсынады.";</w:t>
      </w:r>
    </w:p>
    <w:bookmarkEnd w:id="10"/>
    <w:bookmarkStart w:name="z12" w:id="1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45-бап</w:t>
      </w:r>
      <w:r>
        <w:rPr>
          <w:rFonts w:ascii="Times New Roman"/>
          <w:b w:val="false"/>
          <w:i w:val="false"/>
          <w:color w:val="000000"/>
          <w:sz w:val="28"/>
        </w:rPr>
        <w:t xml:space="preserve"> мынадай мазмұндағы 6-тармақпен толықтырылсын:</w:t>
      </w:r>
    </w:p>
    <w:bookmarkEnd w:id="11"/>
    <w:bookmarkStart w:name="z13" w:id="12"/>
    <w:p>
      <w:pPr>
        <w:spacing w:after="0"/>
        <w:ind w:left="0"/>
        <w:jc w:val="both"/>
      </w:pPr>
      <w:r>
        <w:rPr>
          <w:rFonts w:ascii="Times New Roman"/>
          <w:b w:val="false"/>
          <w:i w:val="false"/>
          <w:color w:val="000000"/>
          <w:sz w:val="28"/>
        </w:rPr>
        <w:t>
      "6. Еуразиялық экономикалық одаққа мүше мемлекеттерден Қазақстан Республикасына немесе Еуразиялық экономикалық одаққа мүше мемлекеттің бірінен Еуразиялық экономикалық одаққа мүше басқа мемлекетке халықаралық автомобиль тасымалдары Қазақстан Республикасының аумағы арқылы транзитпен жүзеге асырылған кезде мемлекеттік кіріс органдары Қазақстан Республикасының Еуразиялық экономикалық одаққа мүше мемлекеттермен Мемлекеттік шекарасында автокөлік құралдарының жүк бөліктерін электрондық сәйкестендіргіштермен (навигациялық пломбалармен) пломбалайды.</w:t>
      </w:r>
    </w:p>
    <w:bookmarkEnd w:id="12"/>
    <w:p>
      <w:pPr>
        <w:spacing w:after="0"/>
        <w:ind w:left="0"/>
        <w:jc w:val="both"/>
      </w:pPr>
      <w:r>
        <w:rPr>
          <w:rFonts w:ascii="Times New Roman"/>
          <w:b w:val="false"/>
          <w:i w:val="false"/>
          <w:color w:val="000000"/>
          <w:sz w:val="28"/>
        </w:rPr>
        <w:t>
      Электрондық сәйкестендіргіштердің (навигациялық пломбалардың) сақталуын халықаралық автомобиль тасымалдарын жүзеге асыратын тасымалдаушылар қамтамасыз етеді.</w:t>
      </w:r>
    </w:p>
    <w:p>
      <w:pPr>
        <w:spacing w:after="0"/>
        <w:ind w:left="0"/>
        <w:jc w:val="both"/>
      </w:pPr>
      <w:r>
        <w:rPr>
          <w:rFonts w:ascii="Times New Roman"/>
          <w:b w:val="false"/>
          <w:i w:val="false"/>
          <w:color w:val="000000"/>
          <w:sz w:val="28"/>
        </w:rPr>
        <w:t>
      Электрондық сәйкестендіргіштерді (навигациялық пломбаларды) пайдалану тәртібін салықтардың және бюджетке төленетін төлемдердің түсуін қамтамасыз ету саласында басшылықты жүзеге асыратын уәкілетті орган айқындайды.</w:t>
      </w:r>
    </w:p>
    <w:p>
      <w:pPr>
        <w:spacing w:after="0"/>
        <w:ind w:left="0"/>
        <w:jc w:val="both"/>
      </w:pPr>
      <w:r>
        <w:rPr>
          <w:rFonts w:ascii="Times New Roman"/>
          <w:b w:val="false"/>
          <w:i w:val="false"/>
          <w:color w:val="000000"/>
          <w:sz w:val="28"/>
        </w:rPr>
        <w:t>
      Кедендік бақылаумен өтетін жүктердің халықаралық автомобиль тасымалдарын қоспағанда, электрондық сәйкестендіргіштерді (навигациялық пломбаларды) жалға алу бюджет қаражаты есебінен жүзеге асырылады.".</w:t>
      </w:r>
    </w:p>
    <w:bookmarkStart w:name="z14" w:id="13"/>
    <w:p>
      <w:pPr>
        <w:spacing w:after="0"/>
        <w:ind w:left="0"/>
        <w:jc w:val="both"/>
      </w:pP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