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d08c" w14:textId="58ad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"Саяси партиялар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25 мамырдағы № 336-VI ҚРЗ.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"Саяси партиялар туралы" 2002 жылғы 15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2002 ж., № 16, 153-құжат; 2005 ж., № 5, 5-құжат; № 13, 53-құжат; 2007 ж., № 9, 67-құжат; 2009 ж., № 2-3, 6-құжат; 2012 ж., № 5, 41-құжат; № 21-22, 124-құжат; 2014 ж., № 21, 122-құжат; 2015 ж., № 22-I, 140-құжат; 2018 ж., № 12, 39-құжат; № 24, 93-құжат) мынадай өзгеріс пен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9-баптың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"депутаттыққа" деген сөздің алдынан "осы Заңның талаптары ескеріле отырып,"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10-баптың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"қырық" деген сөз "жиырма"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15-1-баппен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"15-1-бап. Саяси партиядан Парламент Мәжілісі, мәслихат депутаттығына кандидаттар ұсыну ерекшеліктері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Саяси партия Парламент Мәжілісі, мәслихат депутаттығына кандидаттардың партиялық тізімдерін бекіткен кезде оларға кандидаттардың жалпы санының кемінде отыз пайызы көлемінде әйелдер мен жиырма тоғыз жасқа толмаған адамдарды енгізеді.".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