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9d58" w14:textId="7449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желтоқсандағы № 282-VІ ҚРЗ.</w:t>
      </w:r>
    </w:p>
    <w:p>
      <w:pPr>
        <w:spacing w:after="0"/>
        <w:ind w:left="0"/>
        <w:jc w:val="both"/>
      </w:pPr>
      <w:bookmarkStart w:name="z1" w:id="0"/>
      <w:r>
        <w:rPr>
          <w:rFonts w:ascii="Times New Roman"/>
          <w:b w:val="false"/>
          <w:i w:val="false"/>
          <w:color w:val="000000"/>
          <w:sz w:val="28"/>
        </w:rPr>
        <w:t xml:space="preserve">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2017 жылғы 9 қарашада Челябинскіде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4" w:id="1"/>
    <w:p>
      <w:pPr>
        <w:spacing w:after="0"/>
        <w:ind w:left="0"/>
        <w:jc w:val="left"/>
      </w:pPr>
      <w:r>
        <w:rPr>
          <w:rFonts w:ascii="Times New Roman"/>
          <w:b/>
          <w:i w:val="false"/>
          <w:color w:val="000000"/>
        </w:rPr>
        <w:t xml:space="preserve">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22 қаңтарда күшіне енді - Қазақстан Республикасының халықаралық шарттары бюллетені, 2020 ж., № 3, 11-құжат)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"Байқоңыр" кешенін пайдалану тиімділігін арттыруда өзара мүдделілікті растай отырып,</w:t>
      </w:r>
    </w:p>
    <w:p>
      <w:pPr>
        <w:spacing w:after="0"/>
        <w:ind w:left="0"/>
        <w:jc w:val="both"/>
      </w:pPr>
      <w:r>
        <w:rPr>
          <w:rFonts w:ascii="Times New Roman"/>
          <w:b w:val="false"/>
          <w:i w:val="false"/>
          <w:color w:val="000000"/>
          <w:sz w:val="28"/>
        </w:rPr>
        <w:t>
      Тараптар мемлекеттерінің мүдделерін өзара құрметтеу қағидатын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12" w:id="2"/>
    <w:p>
      <w:pPr>
        <w:spacing w:after="0"/>
        <w:ind w:left="0"/>
        <w:jc w:val="left"/>
      </w:pPr>
      <w:r>
        <w:rPr>
          <w:rFonts w:ascii="Times New Roman"/>
          <w:b/>
          <w:i w:val="false"/>
          <w:color w:val="000000"/>
        </w:rPr>
        <w:t xml:space="preserve"> 1-бап</w:t>
      </w:r>
    </w:p>
    <w:bookmarkEnd w:id="2"/>
    <w:bookmarkStart w:name="z13" w:id="3"/>
    <w:p>
      <w:pPr>
        <w:spacing w:after="0"/>
        <w:ind w:left="0"/>
        <w:jc w:val="both"/>
      </w:pPr>
      <w:r>
        <w:rPr>
          <w:rFonts w:ascii="Times New Roman"/>
          <w:b w:val="false"/>
          <w:i w:val="false"/>
          <w:color w:val="000000"/>
          <w:sz w:val="28"/>
        </w:rPr>
        <w:t xml:space="preserve">
      1994 жылғы 10 желтоқсандағы Қазақстан Республикасының Үкіметі мен Ресей Федерациясының Үкіметі арасындағы "Байқоңыр" кешенін жалға беру шартына № 2 </w:t>
      </w:r>
      <w:r>
        <w:rPr>
          <w:rFonts w:ascii="Times New Roman"/>
          <w:b w:val="false"/>
          <w:i w:val="false"/>
          <w:color w:val="000000"/>
          <w:sz w:val="28"/>
        </w:rPr>
        <w:t>қосымша</w:t>
      </w:r>
      <w:r>
        <w:rPr>
          <w:rFonts w:ascii="Times New Roman"/>
          <w:b w:val="false"/>
          <w:i w:val="false"/>
          <w:color w:val="000000"/>
          <w:sz w:val="28"/>
        </w:rPr>
        <w:t xml:space="preserve">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11" w:id="4"/>
    <w:p>
      <w:pPr>
        <w:spacing w:after="0"/>
        <w:ind w:left="0"/>
        <w:jc w:val="left"/>
      </w:pPr>
      <w:r>
        <w:rPr>
          <w:rFonts w:ascii="Times New Roman"/>
          <w:b/>
          <w:i w:val="false"/>
          <w:color w:val="000000"/>
        </w:rPr>
        <w:t xml:space="preserve"> 2-бап</w:t>
      </w:r>
    </w:p>
    <w:bookmarkEnd w:id="4"/>
    <w:bookmarkStart w:name="z10" w:id="5"/>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шартының</w:t>
      </w:r>
      <w:r>
        <w:rPr>
          <w:rFonts w:ascii="Times New Roman"/>
          <w:b w:val="false"/>
          <w:i w:val="false"/>
          <w:color w:val="000000"/>
          <w:sz w:val="28"/>
        </w:rPr>
        <w:t xml:space="preserve"> қолданылу мерзімі аяқталғанға дейін қолданылады.</w:t>
      </w:r>
    </w:p>
    <w:bookmarkEnd w:id="5"/>
    <w:bookmarkStart w:name="z9" w:id="6"/>
    <w:p>
      <w:pPr>
        <w:spacing w:after="0"/>
        <w:ind w:left="0"/>
        <w:jc w:val="both"/>
      </w:pPr>
      <w:r>
        <w:rPr>
          <w:rFonts w:ascii="Times New Roman"/>
          <w:b w:val="false"/>
          <w:i w:val="false"/>
          <w:color w:val="000000"/>
          <w:sz w:val="28"/>
        </w:rPr>
        <w:t>
      2017 жылғы 9 қарашада Челябинск қаласында әрқайсысы қазақ және орыс тілдерінде екі данада жасалды әрі екі мәтіннің күші бірдей.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10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"Байқоңыр"</w:t>
            </w:r>
            <w:r>
              <w:br/>
            </w:r>
            <w:r>
              <w:rPr>
                <w:rFonts w:ascii="Times New Roman"/>
                <w:b w:val="false"/>
                <w:i w:val="false"/>
                <w:color w:val="000000"/>
                <w:sz w:val="20"/>
              </w:rPr>
              <w:t>кешенін жалға беру шартына</w:t>
            </w:r>
            <w:r>
              <w:br/>
            </w:r>
            <w:r>
              <w:rPr>
                <w:rFonts w:ascii="Times New Roman"/>
                <w:b w:val="false"/>
                <w:i w:val="false"/>
                <w:color w:val="000000"/>
                <w:sz w:val="20"/>
              </w:rPr>
              <w:t>өзгеріс енгізу туралы хаттамаға</w:t>
            </w:r>
            <w:r>
              <w:br/>
            </w:r>
            <w:r>
              <w:rPr>
                <w:rFonts w:ascii="Times New Roman"/>
                <w:b w:val="false"/>
                <w:i w:val="false"/>
                <w:color w:val="000000"/>
                <w:sz w:val="20"/>
              </w:rPr>
              <w:t>ҚОСЫМША</w:t>
            </w:r>
          </w:p>
        </w:tc>
      </w:tr>
    </w:tbl>
    <w:bookmarkStart w:name="z7" w:id="7"/>
    <w:p>
      <w:pPr>
        <w:spacing w:after="0"/>
        <w:ind w:left="0"/>
        <w:jc w:val="both"/>
      </w:pPr>
      <w:r>
        <w:rPr>
          <w:rFonts w:ascii="Times New Roman"/>
          <w:b w:val="false"/>
          <w:i w:val="false"/>
          <w:color w:val="000000"/>
          <w:sz w:val="28"/>
        </w:rPr>
        <w:t xml:space="preserve">
      1994 жылғы 10 желтоқсандағы Қазақстан Республикасының Үкіметі мен Ресей Федерациясының Үкіметі арасындағы "Байқоңыр" кешенін жалға беру шартына № 2 </w:t>
      </w:r>
      <w:r>
        <w:rPr>
          <w:rFonts w:ascii="Times New Roman"/>
          <w:b w:val="false"/>
          <w:i w:val="false"/>
          <w:color w:val="000000"/>
          <w:sz w:val="28"/>
        </w:rPr>
        <w:t>қосымша</w:t>
      </w:r>
      <w:r>
        <w:rPr>
          <w:rFonts w:ascii="Times New Roman"/>
          <w:b w:val="false"/>
          <w:i w:val="false"/>
          <w:color w:val="000000"/>
          <w:sz w:val="28"/>
        </w:rPr>
        <w:t xml:space="preserve">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10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 Федерациясы</w:t>
            </w:r>
            <w:r>
              <w:br/>
            </w:r>
            <w:r>
              <w:rPr>
                <w:rFonts w:ascii="Times New Roman"/>
                <w:b w:val="false"/>
                <w:i w:val="false"/>
                <w:color w:val="000000"/>
                <w:sz w:val="20"/>
              </w:rPr>
              <w:t>Үкіметінің арасындағы</w:t>
            </w:r>
            <w:r>
              <w:br/>
            </w:r>
            <w:r>
              <w:rPr>
                <w:rFonts w:ascii="Times New Roman"/>
                <w:b w:val="false"/>
                <w:i w:val="false"/>
                <w:color w:val="000000"/>
                <w:sz w:val="20"/>
              </w:rPr>
              <w:t>"Байқоңыр" кешенін жалға</w:t>
            </w:r>
            <w:r>
              <w:br/>
            </w:r>
            <w:r>
              <w:rPr>
                <w:rFonts w:ascii="Times New Roman"/>
                <w:b w:val="false"/>
                <w:i w:val="false"/>
                <w:color w:val="000000"/>
                <w:sz w:val="20"/>
              </w:rPr>
              <w:t>беру шартына</w:t>
            </w:r>
            <w:r>
              <w:br/>
            </w:r>
            <w:r>
              <w:rPr>
                <w:rFonts w:ascii="Times New Roman"/>
                <w:b w:val="false"/>
                <w:i w:val="false"/>
                <w:color w:val="000000"/>
                <w:sz w:val="20"/>
              </w:rPr>
              <w:t>№ 2 ҚОСЫМША</w:t>
            </w:r>
          </w:p>
        </w:tc>
      </w:tr>
    </w:tbl>
    <w:bookmarkStart w:name="z5" w:id="8"/>
    <w:p>
      <w:pPr>
        <w:spacing w:after="0"/>
        <w:ind w:left="0"/>
        <w:jc w:val="left"/>
      </w:pPr>
      <w:r>
        <w:rPr>
          <w:rFonts w:ascii="Times New Roman"/>
          <w:b/>
          <w:i w:val="false"/>
          <w:color w:val="000000"/>
        </w:rPr>
        <w:t xml:space="preserve"> "Байқоңыр" кешені объектілері алып жатқан жер учаскелерінің</w:t>
      </w:r>
      <w:r>
        <w:br/>
      </w:r>
      <w:r>
        <w:rPr>
          <w:rFonts w:ascii="Times New Roman"/>
          <w:b/>
          <w:i w:val="false"/>
          <w:color w:val="000000"/>
        </w:rPr>
        <w:t>КООРДИНАТТАРЫ</w:t>
      </w:r>
    </w:p>
    <w:bookmarkEnd w:id="8"/>
    <w:bookmarkStart w:name="z4" w:id="9"/>
    <w:p>
      <w:pPr>
        <w:spacing w:after="0"/>
        <w:ind w:left="0"/>
        <w:jc w:val="left"/>
      </w:pPr>
      <w:r>
        <w:rPr>
          <w:rFonts w:ascii="Times New Roman"/>
          <w:b/>
          <w:i w:val="false"/>
          <w:color w:val="000000"/>
        </w:rPr>
        <w:t xml:space="preserve"> 1. Технологиялық және техникалық объектілер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093"/>
        <w:gridCol w:w="4750"/>
        <w:gridCol w:w="4753"/>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нүктесінің нөмірі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45 54 40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45 58 15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45 47 15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17 және 18</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45 38 30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арасы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45 37 20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оң жағалауы бойынша 31 және 1 нүктелер арасы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 ("Дальный" су тартқышы)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44 28 15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 (ТЗ ББ құлау базасы, Жезқазған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47 51 18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47 50 28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 (СА-9, Саран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 (ТЗ ББ құлау базасы, Өскемен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82 40 22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 (іздестіру-құтқару кешені, Қостанай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53 15 20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63 30 50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 учаске (іздестіру-құтқару кешені, Қостанай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53 10 50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Жалданған учаскелер құрамына "Дальный" су тартқышынан бастап Байқоңыр қаласына дейінгі су тарту жерлері кіреді.</w:t>
            </w:r>
            <w:r>
              <w:br/>
            </w:r>
            <w:r>
              <w:rPr>
                <w:rFonts w:ascii="Times New Roman"/>
                <w:b w:val="false"/>
                <w:i w:val="false"/>
                <w:color w:val="000000"/>
                <w:sz w:val="20"/>
              </w:rPr>
              <w:t>
2. № 1 учаске мына координаттармен (град, мин, сек):</w:t>
            </w:r>
            <w:r>
              <w:br/>
            </w:r>
            <w:r>
              <w:rPr>
                <w:rFonts w:ascii="Times New Roman"/>
                <w:b w:val="false"/>
                <w:i w:val="false"/>
                <w:color w:val="000000"/>
                <w:sz w:val="20"/>
              </w:rPr>
              <w:t>
45 39 25 с.е., 63 18 00 ш.б.;</w:t>
            </w:r>
            <w:r>
              <w:br/>
            </w:r>
            <w:r>
              <w:rPr>
                <w:rFonts w:ascii="Times New Roman"/>
                <w:b w:val="false"/>
                <w:i w:val="false"/>
                <w:color w:val="000000"/>
                <w:sz w:val="20"/>
              </w:rPr>
              <w:t>
45 39 25 с.е., 63 19 30 ш.б.;</w:t>
            </w:r>
            <w:r>
              <w:br/>
            </w:r>
            <w:r>
              <w:rPr>
                <w:rFonts w:ascii="Times New Roman"/>
                <w:b w:val="false"/>
                <w:i w:val="false"/>
                <w:color w:val="000000"/>
                <w:sz w:val="20"/>
              </w:rPr>
              <w:t>
45 38 50 с.е., 63 18 30 ш.б.;</w:t>
            </w:r>
            <w:r>
              <w:br/>
            </w:r>
            <w:r>
              <w:rPr>
                <w:rFonts w:ascii="Times New Roman"/>
                <w:b w:val="false"/>
                <w:i w:val="false"/>
                <w:color w:val="000000"/>
                <w:sz w:val="20"/>
              </w:rPr>
              <w:t>
45 38 40 с.е., 63 18 10 ш.б. (Төретам к);</w:t>
            </w:r>
            <w:r>
              <w:br/>
            </w:r>
            <w:r>
              <w:rPr>
                <w:rFonts w:ascii="Times New Roman"/>
                <w:b w:val="false"/>
                <w:i w:val="false"/>
                <w:color w:val="000000"/>
                <w:sz w:val="20"/>
              </w:rPr>
              <w:t>
45 36 30 с.е., 63 15 25 ш.б.;</w:t>
            </w:r>
            <w:r>
              <w:br/>
            </w:r>
            <w:r>
              <w:rPr>
                <w:rFonts w:ascii="Times New Roman"/>
                <w:b w:val="false"/>
                <w:i w:val="false"/>
                <w:color w:val="000000"/>
                <w:sz w:val="20"/>
              </w:rPr>
              <w:t>
45 36 30 с.е., 63 16 20 ш.б.;</w:t>
            </w:r>
            <w:r>
              <w:br/>
            </w:r>
            <w:r>
              <w:rPr>
                <w:rFonts w:ascii="Times New Roman"/>
                <w:b w:val="false"/>
                <w:i w:val="false"/>
                <w:color w:val="000000"/>
                <w:sz w:val="20"/>
              </w:rPr>
              <w:t>
45 35 50 с.е., 63 16 20 ш.б.;</w:t>
            </w:r>
            <w:r>
              <w:br/>
            </w:r>
            <w:r>
              <w:rPr>
                <w:rFonts w:ascii="Times New Roman"/>
                <w:b w:val="false"/>
                <w:i w:val="false"/>
                <w:color w:val="000000"/>
                <w:sz w:val="20"/>
              </w:rPr>
              <w:t>
45 35 50 с.е., 63 15 25 ш.б. (Ақай к) тура, қосатын тірек нүктелерімен шектелген аумақтарды, Жаңақазалы-Жосалы автомобиль және темір жолдарды; координаттармен (град., мин., сек) тура, қосатын тірек нүктелерімен шектелген мына</w:t>
            </w:r>
            <w:r>
              <w:br/>
            </w:r>
            <w:r>
              <w:rPr>
                <w:rFonts w:ascii="Times New Roman"/>
                <w:b w:val="false"/>
                <w:i w:val="false"/>
                <w:color w:val="000000"/>
                <w:sz w:val="20"/>
              </w:rPr>
              <w:t>
№ 1-1, 1-2, 1-3, 1-4 учаскелерді қамтымайды: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880"/>
        <w:gridCol w:w="5027"/>
        <w:gridCol w:w="502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нүктесінің нөмірі</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45 44 14,16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45 41 16,51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45 39 37,90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63 13 51,02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45 42 43,24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45 41 34,71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45 41 36,73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45 42 45,61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45 46 42,32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45 46 25,54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45 46 11,37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63 44 51,15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45 45 44,07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63 44 04,81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45 45 54,28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63 42 30,53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45 45 53,98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45 45 49,21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63 41 38,46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45 45 42,56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45 45 07,63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63 39 28,71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45 44 51,95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63 38 44,48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45 44 23,64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63 36 39,52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45 43 58,33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63 34 47,58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45 43 38,19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63 33 20,27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45 43 24,76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63 32 19,61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45 42 21,51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63 27 44,52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45 41 42,95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45 41 03,04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63 21 42,12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45 34 46,67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45 34 46,10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63 17 04,11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45 34 45,48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45 33 06,84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45 33 08,00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45 34 15,84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45 34 12,17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63 15 56,25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45 34 08,95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45 33 11,01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45 34 44,35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45 34 43,83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63 19 20,21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45 34 42,36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63 20 50,60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45 34 41,49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45 33 04,45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63 21 00,49</w:t>
            </w:r>
          </w:p>
        </w:tc>
      </w:tr>
    </w:tbl>
    <w:bookmarkStart w:name="z3" w:id="10"/>
    <w:p>
      <w:pPr>
        <w:spacing w:after="0"/>
        <w:ind w:left="0"/>
        <w:jc w:val="left"/>
      </w:pPr>
      <w:r>
        <w:rPr>
          <w:rFonts w:ascii="Times New Roman"/>
          <w:b/>
          <w:i w:val="false"/>
          <w:color w:val="000000"/>
        </w:rPr>
        <w:t xml:space="preserve"> 2. Тасымалдағыш зымырандардан бөлінетін бөліктердің құлау аудандары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45"/>
        <w:gridCol w:w="861"/>
        <w:gridCol w:w="323"/>
        <w:gridCol w:w="1939"/>
        <w:gridCol w:w="1939"/>
        <w:gridCol w:w="1723"/>
        <w:gridCol w:w="1154"/>
        <w:gridCol w:w="1815"/>
        <w:gridCol w:w="781"/>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осьтерінің көлемі (шақырым)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Эллипстің үлкен осінің азимуты (град.)</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 (млн.га)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тиесілігі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0,17584</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Ю-4</w:t>
            </w: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Ю-6</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Ю-7</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0,23864</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Ю-8</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Ақмола</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r>
              <w:br/>
            </w: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Ю-24</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Ю-25</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Ю-30</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0,1812</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83 37 40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Қызылорда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1"/>
    <w:p>
      <w:pPr>
        <w:spacing w:after="0"/>
        <w:ind w:left="0"/>
        <w:jc w:val="both"/>
      </w:pPr>
      <w:r>
        <w:rPr>
          <w:rFonts w:ascii="Times New Roman"/>
          <w:b w:val="false"/>
          <w:i w:val="false"/>
          <w:color w:val="000000"/>
          <w:sz w:val="28"/>
        </w:rPr>
        <w:t>
      Ескерту. Ғарыш аппараттарын ұшыруды қамтамасыз ету және Қазақстан Республикасының шаруашылық қызметінің мүдделері үшін тасымалдағыш зымырандардан бөлінетін бөліктердің құлау аудандарында жерді пайдалану тәртібі 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келісіммен айқындалады."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