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6246" w14:textId="9a86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19 сәуірдегі № 247-VІ ҚРЗ.</w:t>
      </w:r>
    </w:p>
    <w:p>
      <w:pPr>
        <w:spacing w:after="0"/>
        <w:ind w:left="0"/>
        <w:jc w:val="both"/>
      </w:pPr>
      <w:bookmarkStart w:name="z1" w:id="0"/>
      <w:r>
        <w:rPr>
          <w:rFonts w:ascii="Times New Roman"/>
          <w:b w:val="false"/>
          <w:i w:val="false"/>
          <w:color w:val="000000"/>
          <w:sz w:val="28"/>
        </w:rPr>
        <w:t xml:space="preserve">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2016 жылғы 26 желтоқсанда Санкт-Петербургте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1995 жылғы 23 желтоқсандағы Қазақстан Республикасы мен Ресей Федерациясы арасындағы Байқоңыр қаласының мәртебесі және ондағы атқарушы өкімет орғандарын құрудың тәртібі мен олардың мәртебесі туралы келісімге өзгеріс енгізу туралы</w:t>
      </w:r>
      <w:r>
        <w:br/>
      </w:r>
      <w:r>
        <w:rPr>
          <w:rFonts w:ascii="Times New Roman"/>
          <w:b/>
          <w:i w:val="false"/>
          <w:color w:val="000000"/>
        </w:rPr>
        <w:t>ХАТТАМА</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bookmarkEnd w:id="2"/>
    <w:p>
      <w:pPr>
        <w:spacing w:after="0"/>
        <w:ind w:left="0"/>
        <w:jc w:val="both"/>
      </w:pPr>
      <w:r>
        <w:rPr>
          <w:rFonts w:ascii="Times New Roman"/>
          <w:b w:val="false"/>
          <w:i w:val="false"/>
          <w:color w:val="000000"/>
          <w:sz w:val="28"/>
        </w:rPr>
        <w:t xml:space="preserve">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келісімнің (бұдан әрі - Келісім) </w:t>
      </w:r>
      <w:r>
        <w:rPr>
          <w:rFonts w:ascii="Times New Roman"/>
          <w:b w:val="false"/>
          <w:i w:val="false"/>
          <w:color w:val="000000"/>
          <w:sz w:val="28"/>
        </w:rPr>
        <w:t>24-бабын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Келісімге мынадай өзгеріс енгізілсін:</w:t>
      </w:r>
    </w:p>
    <w:bookmarkEnd w:id="4"/>
    <w:bookmarkStart w:name="z6" w:id="5"/>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10-бабының</w:t>
      </w:r>
      <w:r>
        <w:rPr>
          <w:rFonts w:ascii="Times New Roman"/>
          <w:b w:val="false"/>
          <w:i w:val="false"/>
          <w:color w:val="000000"/>
          <w:sz w:val="28"/>
        </w:rPr>
        <w:t xml:space="preserve"> 3-тармағы мынадай редакцияда жазылсын:</w:t>
      </w:r>
    </w:p>
    <w:bookmarkEnd w:id="5"/>
    <w:bookmarkStart w:name="z7" w:id="6"/>
    <w:p>
      <w:pPr>
        <w:spacing w:after="0"/>
        <w:ind w:left="0"/>
        <w:jc w:val="both"/>
      </w:pPr>
      <w:r>
        <w:rPr>
          <w:rFonts w:ascii="Times New Roman"/>
          <w:b w:val="false"/>
          <w:i w:val="false"/>
          <w:color w:val="000000"/>
          <w:sz w:val="28"/>
        </w:rPr>
        <w:t>
      "3. "Байқоңыр" кешені жалға берілген кезеңде Байқоңыр қаласының аумағында Қазақстан Республикасының мына мемлекеттік органдары жұмыс істейді: сот, прокуратура, Қазақстан Республикасының Қорғаныс және аэроғарыш өнеркәсібі министрлігі Аэроғарыш комитетінің бөлімшесі, "Байқоңыр" кешеніндегі Қазақстан Республикасы Президентінің арнаулы өкілі, Қазақстан Республикасының Қаржы министрлігі Мемлекеттік мүлік және жекешелендіру комитетінің бөлімшесі, Қазақстан Республикасы Ұлттық Банкінің бөлімшесі, Қазақстан Республикасының Қаржы министрлігі Мемлекеттік кірістер комитетінің бөлімшесі (кеден ісі саласындағы функцияларды жүзеге асыруға қатысты бөлігінде), Қызылорда облысы Байқоңыр қаласының Қорғаныс істері жөніндегі бөлімі (бұрын болған әскери комиссариаттың функцияларымен), Қазақстан Республикасы ішкі істер органдарының бөлімшесі, Қазақстан Республикасының қоршаған ортаны қорғау саласындағы уәкілетті органының бөлімшесі, Қазақстан Республикасы Әділет министрлігінің бөлімшесі, Қызылорда облысының жергілікті атқарушы органының жердің пайдаланылуы мен қорғалуын бақылау жөніндегі уәкілетті органының өкілі, Қазақстан Республикасы Ұлттық қауіпсіздік комитетінің бөлімшесі, Қазақстан Республикасының Ұлттық қауіпсіздік комитеті Шекара қызметінің бөлімшесі,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Қызылорда облысы бойынша Соттар әкімшісінің бөлімшесі, Қазақстан Республикасының Қаржы министрлігі Қазынашылық комитетінің бөлімшесі, Қазақстан Республикасының Ұлттық экономика министрлігі Статистика комитетінің бөлімшесі, Қармақшы аудандық жұмыспен қамту және әлеуметтік бағдарламалар бөлімінің Байқоңырдағы филиалы.</w:t>
      </w:r>
    </w:p>
    <w:bookmarkEnd w:id="6"/>
    <w:p>
      <w:pPr>
        <w:spacing w:after="0"/>
        <w:ind w:left="0"/>
        <w:jc w:val="both"/>
      </w:pPr>
      <w:r>
        <w:rPr>
          <w:rFonts w:ascii="Times New Roman"/>
          <w:b w:val="false"/>
          <w:i w:val="false"/>
          <w:color w:val="000000"/>
          <w:sz w:val="28"/>
        </w:rPr>
        <w:t>
      Қазақстан Республикасының аталған мемлекеттік органдары Байқоңыр қаласы әкімшілігінде қайта тіркеуге жатпайды.</w:t>
      </w:r>
    </w:p>
    <w:p>
      <w:pPr>
        <w:spacing w:after="0"/>
        <w:ind w:left="0"/>
        <w:jc w:val="both"/>
      </w:pPr>
      <w:r>
        <w:rPr>
          <w:rFonts w:ascii="Times New Roman"/>
          <w:b w:val="false"/>
          <w:i w:val="false"/>
          <w:color w:val="000000"/>
          <w:sz w:val="28"/>
        </w:rPr>
        <w:t>
      Қазақстан Республикасының аталған мемлекеттік органдарының атаулары және (немесе) функциялары өзгерген жағдайда Қазақстан Тарапы бұл туралы Ресей Тарапын дипломатиялық арналар арқылы дереу хабардар етеді.</w:t>
      </w:r>
    </w:p>
    <w:p>
      <w:pPr>
        <w:spacing w:after="0"/>
        <w:ind w:left="0"/>
        <w:jc w:val="both"/>
      </w:pPr>
      <w:r>
        <w:rPr>
          <w:rFonts w:ascii="Times New Roman"/>
          <w:b w:val="false"/>
          <w:i w:val="false"/>
          <w:color w:val="000000"/>
          <w:sz w:val="28"/>
        </w:rPr>
        <w:t>
      Осы тармақта көзделген Байқоңыр қаласының аумағындағы Қазақстан Республикасының мемлекеттік органдарының тізбесі Тараптар арасында ноталар алмасу арқылы ресімделетін келісім бойынша өзгертілуі мүмкін.".</w:t>
      </w:r>
    </w:p>
    <w:bookmarkStart w:name="z8" w:id="7"/>
    <w:p>
      <w:pPr>
        <w:spacing w:after="0"/>
        <w:ind w:left="0"/>
        <w:jc w:val="left"/>
      </w:pPr>
      <w:r>
        <w:rPr>
          <w:rFonts w:ascii="Times New Roman"/>
          <w:b/>
          <w:i w:val="false"/>
          <w:color w:val="000000"/>
        </w:rPr>
        <w:t xml:space="preserve"> 2-бап</w:t>
      </w:r>
    </w:p>
    <w:bookmarkEnd w:id="7"/>
    <w:bookmarkStart w:name="z9" w:id="8"/>
    <w:p>
      <w:pPr>
        <w:spacing w:after="0"/>
        <w:ind w:left="0"/>
        <w:jc w:val="both"/>
      </w:pPr>
      <w:r>
        <w:rPr>
          <w:rFonts w:ascii="Times New Roman"/>
          <w:b w:val="false"/>
          <w:i w:val="false"/>
          <w:color w:val="000000"/>
          <w:sz w:val="28"/>
        </w:rPr>
        <w:t xml:space="preserve">
      Осы Хаттама Келісімнің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күшіне енеді.</w:t>
      </w:r>
    </w:p>
    <w:bookmarkEnd w:id="8"/>
    <w:bookmarkStart w:name="z10" w:id="9"/>
    <w:p>
      <w:pPr>
        <w:spacing w:after="0"/>
        <w:ind w:left="0"/>
        <w:jc w:val="both"/>
      </w:pPr>
      <w:r>
        <w:rPr>
          <w:rFonts w:ascii="Times New Roman"/>
          <w:b w:val="false"/>
          <w:i w:val="false"/>
          <w:color w:val="000000"/>
          <w:sz w:val="28"/>
        </w:rPr>
        <w:t>
      2016 жылғы 26 желтоқсанда Санкт-Петербург қаласында әрқайсысы қазақ және орыс тілдерінде екі данада жасалды, әрі екі мәтіннің де бірдей күші бар.</w:t>
      </w:r>
    </w:p>
    <w:bookmarkEnd w:id="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