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ad3d" w14:textId="6f8a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26 желтоқсандағы Қазақстан Республикасының Үкіметі мен Қырғыз Республикасының Үкіметі арасындағы Техникалық жәрдем көрсету туралы хаттамаға өзгерістер енгізу туралы Қазақстан Республикасының Үкіметі мен Қырғыз Республикасының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12 шілдедегі № 93-VI ҚРЗ.</w:t>
      </w:r>
    </w:p>
    <w:p>
      <w:pPr>
        <w:spacing w:after="0"/>
        <w:ind w:left="0"/>
        <w:jc w:val="both"/>
      </w:pPr>
      <w:bookmarkStart w:name="z1" w:id="0"/>
      <w:r>
        <w:rPr>
          <w:rFonts w:ascii="Times New Roman"/>
          <w:b w:val="false"/>
          <w:i w:val="false"/>
          <w:color w:val="000000"/>
          <w:sz w:val="28"/>
        </w:rPr>
        <w:t xml:space="preserve">
      2016 жылғы 26 желтоқсандағы Қазақстан Республикасының Үкіметі мен Қырғыз Республикасының Үкіметі арасындағы Техникалық жәрдем көрсету туралы хаттамаға өзгерістер енгізу туралы Қазақстан Республикасының Үкіметі мен Қырғыз Республикасының Үкіметі арасындағы 2017 жылғы 17 наурызда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2016 жылғы 26 желтоқсандағы Қазақстан Республикасының Үкіметі мен Қырғыз Республикасының Үкіметі арасындағы Техникалық жәрдем көрсету туралы хаттамаға өзгерістер енгізу туралы Қазақстан Республикасының Үкіметі мен Қырғыз Республикасының Үкіметі арасындағы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14 тамызда күшіне енді - Қазақстан Республикасының халықаралық шарттары бюллетені, 2017 ж., № 5, 66-құжат)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p>
      <w:pPr>
        <w:spacing w:after="0"/>
        <w:ind w:left="0"/>
        <w:jc w:val="both"/>
      </w:pPr>
      <w:r>
        <w:rPr>
          <w:rFonts w:ascii="Times New Roman"/>
          <w:b w:val="false"/>
          <w:i w:val="false"/>
          <w:color w:val="000000"/>
          <w:sz w:val="28"/>
        </w:rPr>
        <w:t xml:space="preserve">
      2016 жылғы 26 желтоқсандағы Қазақстан Республикасының Үкіметі мен Қырғыз Республикасының Үкіметі арасындағы Техникалық жәрдем көрсету туралы хаттаманың (бұдан әрі - Хаттама) </w:t>
      </w:r>
      <w:r>
        <w:rPr>
          <w:rFonts w:ascii="Times New Roman"/>
          <w:b w:val="false"/>
          <w:i w:val="false"/>
          <w:color w:val="000000"/>
          <w:sz w:val="28"/>
        </w:rPr>
        <w:t>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 Тараптар Келісімнің </w:t>
      </w:r>
      <w:r>
        <w:rPr>
          <w:rFonts w:ascii="Times New Roman"/>
          <w:b w:val="false"/>
          <w:i w:val="false"/>
          <w:color w:val="000000"/>
          <w:sz w:val="28"/>
        </w:rPr>
        <w:t>2-бабына</w:t>
      </w:r>
      <w:r>
        <w:rPr>
          <w:rFonts w:ascii="Times New Roman"/>
          <w:b w:val="false"/>
          <w:i w:val="false"/>
          <w:color w:val="000000"/>
          <w:sz w:val="28"/>
        </w:rPr>
        <w:t xml:space="preserve"> сәйкес осы Хаттамамен </w:t>
      </w:r>
      <w:r>
        <w:rPr>
          <w:rFonts w:ascii="Times New Roman"/>
          <w:b w:val="false"/>
          <w:i w:val="false"/>
          <w:color w:val="000000"/>
          <w:sz w:val="28"/>
        </w:rPr>
        <w:t>қосымшаға</w:t>
      </w:r>
      <w:r>
        <w:rPr>
          <w:rFonts w:ascii="Times New Roman"/>
          <w:b w:val="false"/>
          <w:i w:val="false"/>
          <w:color w:val="000000"/>
          <w:sz w:val="28"/>
        </w:rPr>
        <w:t xml:space="preserve"> сай жол карталарының іс-шараларына сәйкес келетін, жалпы сомасы 41 038 096 (қырық бір миллион отыз сегіз мың тоқсан алты) АҚШ доллары болатын іс-шаралар тізбесін бекітеді.</w:t>
      </w:r>
    </w:p>
    <w:bookmarkEnd w:id="4"/>
    <w:bookmarkStart w:name="z6" w:id="5"/>
    <w:p>
      <w:pPr>
        <w:spacing w:after="0"/>
        <w:ind w:left="0"/>
        <w:jc w:val="both"/>
      </w:pPr>
      <w:r>
        <w:rPr>
          <w:rFonts w:ascii="Times New Roman"/>
          <w:b w:val="false"/>
          <w:i w:val="false"/>
          <w:color w:val="000000"/>
          <w:sz w:val="28"/>
        </w:rPr>
        <w:t xml:space="preserve">
      2.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Қырғыз Республикасына техникалық жәрдем көрсету іс-шараларының тізбесі оның ажырамас бөлігі болып табылады.</w:t>
      </w:r>
    </w:p>
    <w:bookmarkEnd w:id="5"/>
    <w:bookmarkStart w:name="z7" w:id="6"/>
    <w:p>
      <w:pPr>
        <w:spacing w:after="0"/>
        <w:ind w:left="0"/>
        <w:jc w:val="both"/>
      </w:pPr>
      <w:r>
        <w:rPr>
          <w:rFonts w:ascii="Times New Roman"/>
          <w:b w:val="false"/>
          <w:i w:val="false"/>
          <w:color w:val="000000"/>
          <w:sz w:val="28"/>
        </w:rPr>
        <w:t>
      3. Қырғыз Республикасына техникалық жәрдем көрсету іс-шараларын нақтылауды Тараптар бірлесе отырып:</w:t>
      </w:r>
    </w:p>
    <w:bookmarkEnd w:id="6"/>
    <w:p>
      <w:pPr>
        <w:spacing w:after="0"/>
        <w:ind w:left="0"/>
        <w:jc w:val="both"/>
      </w:pPr>
      <w:r>
        <w:rPr>
          <w:rFonts w:ascii="Times New Roman"/>
          <w:b w:val="false"/>
          <w:i w:val="false"/>
          <w:color w:val="000000"/>
          <w:sz w:val="28"/>
        </w:rPr>
        <w:t>
      - Қазақстан тарапынан - бюджеттің атқарылуы жөніндегі уәкілетті орган;</w:t>
      </w:r>
    </w:p>
    <w:p>
      <w:pPr>
        <w:spacing w:after="0"/>
        <w:ind w:left="0"/>
        <w:jc w:val="both"/>
      </w:pPr>
      <w:r>
        <w:rPr>
          <w:rFonts w:ascii="Times New Roman"/>
          <w:b w:val="false"/>
          <w:i w:val="false"/>
          <w:color w:val="000000"/>
          <w:sz w:val="28"/>
        </w:rPr>
        <w:t>
      - Қырғыз тарапынан - еуразиялық интеграция шеңберінде мемлекеттік органдардың қызметін үйлестіруді жүзеге асыратын уәкілетті орган бекітеді.".</w:t>
      </w:r>
    </w:p>
    <w:bookmarkStart w:name="z8" w:id="7"/>
    <w:p>
      <w:pPr>
        <w:spacing w:after="0"/>
        <w:ind w:left="0"/>
        <w:jc w:val="left"/>
      </w:pPr>
      <w:r>
        <w:rPr>
          <w:rFonts w:ascii="Times New Roman"/>
          <w:b/>
          <w:i w:val="false"/>
          <w:color w:val="000000"/>
        </w:rPr>
        <w:t xml:space="preserve"> 2-бап</w:t>
      </w:r>
    </w:p>
    <w:bookmarkEnd w:id="7"/>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осы Хаттама күшіне енеді.</w:t>
      </w:r>
    </w:p>
    <w:p>
      <w:pPr>
        <w:spacing w:after="0"/>
        <w:ind w:left="0"/>
        <w:jc w:val="both"/>
      </w:pPr>
      <w:r>
        <w:rPr>
          <w:rFonts w:ascii="Times New Roman"/>
          <w:b w:val="false"/>
          <w:i w:val="false"/>
          <w:color w:val="000000"/>
          <w:sz w:val="28"/>
        </w:rPr>
        <w:t>
      Тараптардың осы Хаттамада көзделген барлық міндеттемелері орындалған кезден бастап осы Хаттаманың қолданылуы тоқтатылады.</w:t>
      </w:r>
    </w:p>
    <w:p>
      <w:pPr>
        <w:spacing w:after="0"/>
        <w:ind w:left="0"/>
        <w:jc w:val="both"/>
      </w:pPr>
      <w:r>
        <w:rPr>
          <w:rFonts w:ascii="Times New Roman"/>
          <w:b w:val="false"/>
          <w:i w:val="false"/>
          <w:color w:val="000000"/>
          <w:sz w:val="28"/>
        </w:rPr>
        <w:t>
      2017 жылғы 17 наурызда Мәскеу қаласында әрқайсысы қазақ, қырғыз және орыс тілдерінде екі түпнұсқа данада жасалды әрі барлық мәтіндердің күші бірдей.</w:t>
      </w:r>
    </w:p>
    <w:p>
      <w:pPr>
        <w:spacing w:after="0"/>
        <w:ind w:left="0"/>
        <w:jc w:val="both"/>
      </w:pPr>
      <w:r>
        <w:rPr>
          <w:rFonts w:ascii="Times New Roman"/>
          <w:b w:val="false"/>
          <w:i w:val="false"/>
          <w:color w:val="000000"/>
          <w:sz w:val="28"/>
        </w:rPr>
        <w:t>
      Осы Хаттаманы түсіндіру кезінде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Техникалық жәрдем</w:t>
            </w:r>
            <w:r>
              <w:br/>
            </w:r>
            <w:r>
              <w:rPr>
                <w:rFonts w:ascii="Times New Roman"/>
                <w:b w:val="false"/>
                <w:i w:val="false"/>
                <w:color w:val="000000"/>
                <w:sz w:val="20"/>
              </w:rPr>
              <w:t>көрсету туралы хаттамаға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Қырғыз Республикасына техникалық жәрдем көрсету іс-шараларының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6445"/>
        <w:gridCol w:w="4741"/>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АҚШ доллары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 саласында өткізу пункттерін салу, жайластыру және материалдық-техникалық жарақтандыру</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3 286 800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 сынақ зертханаларын және басқа да объектілерді жаңғырту, толық жарақтандыру, реконструкциялау, сондай-ақ мамандарды оқыту</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5 662 149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саласында Қырғыз Республикасы Көлік және жолдар министрлігінің жанындағы "Кырғыз темир жолу" ұлттық компаниясы" мемлекеттік кәсіпорнының зертханасын жарақтандыру</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саласында Қырғыз Республикасы Экономика министрлігінің жанындағы "Сыртқы сауда саласындағы "Бірыңғай терезе орталығы" мемлекеттік кәсіпорнын жарақтандыру</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Төтенше жағдайлар министрлігінің жанындағы Мемлекеттік өртке қарсы қызмет агенттігінің жанындағы өртке қарсы зертхананы толық жарақтандыру</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749 621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министрлігінің жанындағы Дәрілік қамтамасыз ету және медициналық техника департаментінің сынақ зертханасын (орталықтарын) толық жарақтандыру, сондай-ақ мамандарды оқыту</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1 863 523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саласында санитариялық-карантиндік пунктерді және басқа да объектілерді жаңғырту, жарақтандыру, сондай-ақ мамандарды оқыту</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5 199 463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және ветеринариялық шаралар саласында өткізу пункттерін және басқа да объектілерді жаңғырту, реконструкциялау және жарақтандыру, сондай-ақ мамандарды оқыту</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41 038 096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