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4a10" w14:textId="9bc4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3 шілдедегі № 82-VI ҚРЗ.</w:t>
      </w:r>
    </w:p>
    <w:p>
      <w:pPr>
        <w:spacing w:after="0"/>
        <w:ind w:left="0"/>
        <w:jc w:val="both"/>
      </w:pPr>
      <w:r>
        <w:rPr>
          <w:rFonts w:ascii="Times New Roman"/>
          <w:b w:val="false"/>
          <w:i w:val="false"/>
          <w:color w:val="000000"/>
          <w:sz w:val="28"/>
        </w:rPr>
        <w:t>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2017 жылғы 11 наурызда Ташкентте және 2017 жылғы 14 наурызда Астанада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өзгерістер мен толықтырулар енгізу туралы хаттама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15 шілдеде күшіне енді - Қазақстан Республикасының халықаралық шарттары бюллетені, 2017 ж., № 4, 56-құжат)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екі ел арасындағы қатынастарды дамытуға ықпал ететін халықаралық және екі жақты өткізу пункттерін келісу мақсатында,</w:t>
      </w:r>
    </w:p>
    <w:p>
      <w:pPr>
        <w:spacing w:after="0"/>
        <w:ind w:left="0"/>
        <w:jc w:val="both"/>
      </w:pPr>
      <w:r>
        <w:rPr>
          <w:rFonts w:ascii="Times New Roman"/>
          <w:b w:val="false"/>
          <w:i w:val="false"/>
          <w:color w:val="000000"/>
          <w:sz w:val="28"/>
        </w:rPr>
        <w:t xml:space="preserve">
      2001 жылғы 16 қарашадағы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Келісімнің (бұдан әрі - Келісім)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p>
    <w:bookmarkEnd w:id="1"/>
    <w:bookmarkStart w:name="z3" w:id="2"/>
    <w:p>
      <w:pPr>
        <w:spacing w:after="0"/>
        <w:ind w:left="0"/>
        <w:jc w:val="both"/>
      </w:pPr>
      <w:r>
        <w:rPr>
          <w:rFonts w:ascii="Times New Roman"/>
          <w:b w:val="false"/>
          <w:i w:val="false"/>
          <w:color w:val="000000"/>
          <w:sz w:val="28"/>
        </w:rPr>
        <w:t xml:space="preserve">
      Келісімге 2006 жылғы 4 қыркүйекте қол қойылған Хаттамаға қосымша болып табылатын Қазақстан-өзбек мемлекеттік шекарасы арқылы өткізу пункттерінің </w:t>
      </w:r>
      <w:r>
        <w:rPr>
          <w:rFonts w:ascii="Times New Roman"/>
          <w:b w:val="false"/>
          <w:i w:val="false"/>
          <w:color w:val="000000"/>
          <w:sz w:val="28"/>
        </w:rPr>
        <w:t>Тізбесіне</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1. "Темір жол өткізу пункттері" деген бөлімнің 1-тармағындағы Қазақстан Республикасының "Бейнеу" өткізу пунктінің атауы "Оазис" деп ауыстырылсын.</w:t>
      </w:r>
    </w:p>
    <w:bookmarkEnd w:id="3"/>
    <w:bookmarkStart w:name="z5" w:id="4"/>
    <w:p>
      <w:pPr>
        <w:spacing w:after="0"/>
        <w:ind w:left="0"/>
        <w:jc w:val="both"/>
      </w:pPr>
      <w:r>
        <w:rPr>
          <w:rFonts w:ascii="Times New Roman"/>
          <w:b w:val="false"/>
          <w:i w:val="false"/>
          <w:color w:val="000000"/>
          <w:sz w:val="28"/>
        </w:rPr>
        <w:t>
      2. "Автомобильдік өткізу пункттері" деген бөлімде:</w:t>
      </w:r>
    </w:p>
    <w:bookmarkEnd w:id="4"/>
    <w:bookmarkStart w:name="z6" w:id="5"/>
    <w:p>
      <w:pPr>
        <w:spacing w:after="0"/>
        <w:ind w:left="0"/>
        <w:jc w:val="both"/>
      </w:pPr>
      <w:r>
        <w:rPr>
          <w:rFonts w:ascii="Times New Roman"/>
          <w:b w:val="false"/>
          <w:i w:val="false"/>
          <w:color w:val="000000"/>
          <w:sz w:val="28"/>
        </w:rPr>
        <w:t>
      1) 6, 7 және 9-тармақтар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860"/>
        <w:gridCol w:w="1937"/>
        <w:gridCol w:w="860"/>
        <w:gridCol w:w="1399"/>
        <w:gridCol w:w="3368"/>
        <w:gridCol w:w="1400"/>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мынадай мазмұндағы 13 және 14-тармақтармен толықтырылсын: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435"/>
        <w:gridCol w:w="1435"/>
        <w:gridCol w:w="1835"/>
        <w:gridCol w:w="1036"/>
        <w:gridCol w:w="2496"/>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(мемлекетаралық)</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жарық уақытында</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(мемлекетаралық)</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жарық уақытында</w:t>
            </w:r>
          </w:p>
        </w:tc>
      </w:tr>
    </w:tbl>
    <w:p>
      <w:pPr>
        <w:spacing w:after="0"/>
        <w:ind w:left="0"/>
        <w:jc w:val="both"/>
      </w:pPr>
      <w:r>
        <w:rPr>
          <w:rFonts w:ascii="Times New Roman"/>
          <w:b w:val="false"/>
          <w:i w:val="false"/>
          <w:color w:val="000000"/>
          <w:sz w:val="28"/>
        </w:rPr>
        <w:t>
      * Өткізу пункті жеңіл автокөліктің өтуі үшін ғана пайдаланылады, жүктер мен тауарларды коммерциялық мақсатта өткізу жүргізілмейді. Тауарларды кедендік рәсімдерге орналастыруға байланысты кедендік операцияларды жасау жүзеге асырылмайды.".</w:t>
      </w:r>
    </w:p>
    <w:bookmarkStart w:name="z10"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Өзбекстан Республикасы азаматының паспорттары иелерін, дипломатиялық паспорттар иелерін, үкіметаралық фельдъегерлік байланыс, құқық қорғау органдарының қызметкерлерін, ресми делегациялар мүшелерін, дипломатиялық өкілдіктер қызметкерлері мен олардың отбасы мүшелерін, 16 жасқа дейінгі балаларды қоса алғанда, Өзбекстан Республикасының барлық азаматтарына "Сырдария" өткізу пунктінен "Целинный" өткізу пунктіне дейін және "Целинный" өткізу пунктінен "Сырдария" өткізу пунктіне дейін аялдамасыз транзитпен жүру кезінде Қазақстан Республикасы Ұлттық қауіпсіздік комитетінің Шекара қызметі көші-қон карточкаларын береді, онда сапар мақсаты "транзит" деп көрсетіледі және Қазақстан Республикасына келгені туралы белгі қойылады. Бұл ретте Өзбекстан Республикасы азаматтарының паспорттарына шекараны кесіп өткені туралы белгі қойылмайды.</w:t>
      </w:r>
    </w:p>
    <w:bookmarkStart w:name="z11"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val="false"/>
          <w:i w:val="false"/>
          <w:color w:val="000000"/>
          <w:sz w:val="28"/>
        </w:rPr>
        <w:t>
      Осы Хаттама келісім қолданысы тоқтатылғанға дейін қолданылады.</w:t>
      </w:r>
    </w:p>
    <w:p>
      <w:pPr>
        <w:spacing w:after="0"/>
        <w:ind w:left="0"/>
        <w:jc w:val="both"/>
      </w:pPr>
      <w:r>
        <w:rPr>
          <w:rFonts w:ascii="Times New Roman"/>
          <w:b w:val="false"/>
          <w:i w:val="false"/>
          <w:color w:val="000000"/>
          <w:sz w:val="28"/>
        </w:rPr>
        <w:t>
      2017 жылғы 11 наурыздағы Ташкент қаласында және 2017 жылғы 14 наурыздағы Астана қаласында әрқайсысы қазақ, өзбек және орыс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өзбек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