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e1a3" w14:textId="c1fe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 туралы</w:t>
      </w:r>
    </w:p>
    <w:p>
      <w:pPr>
        <w:spacing w:after="0"/>
        <w:ind w:left="0"/>
        <w:jc w:val="both"/>
      </w:pPr>
      <w:r>
        <w:rPr>
          <w:rFonts w:ascii="Times New Roman"/>
          <w:b w:val="false"/>
          <w:i w:val="false"/>
          <w:color w:val="000000"/>
          <w:sz w:val="28"/>
        </w:rPr>
        <w:t>Қазақстан Республикасының Заңы 2017 жылғы 20 ақпандағы № 47-VІ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жайылымдарды ұтымды пайдалануға байланысты қоғамдық қатынастарды реттейді және жайылымдардың тозу процестерін болғызбауға, жайылымдық инфрақұрылым объектілерінің жай-күйін жақсартуға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9" w:id="0"/>
    <w:p>
      <w:pPr>
        <w:spacing w:after="0"/>
        <w:ind w:left="0"/>
        <w:jc w:val="both"/>
      </w:pPr>
      <w:r>
        <w:rPr>
          <w:rFonts w:ascii="Times New Roman"/>
          <w:b w:val="false"/>
          <w:i w:val="false"/>
          <w:color w:val="000000"/>
          <w:sz w:val="28"/>
        </w:rPr>
        <w:t>
      1) аридтік жайылымдар – сиретілген жартылай бұталы, сирек шөптесін өсімдіктері бар шөлді және шөлейтті аумақтарда орналасқан жайылымдар;</w:t>
      </w:r>
    </w:p>
    <w:bookmarkEnd w:id="0"/>
    <w:bookmarkStart w:name="z20" w:id="1"/>
    <w:p>
      <w:pPr>
        <w:spacing w:after="0"/>
        <w:ind w:left="0"/>
        <w:jc w:val="both"/>
      </w:pPr>
      <w:r>
        <w:rPr>
          <w:rFonts w:ascii="Times New Roman"/>
          <w:b w:val="false"/>
          <w:i w:val="false"/>
          <w:color w:val="000000"/>
          <w:sz w:val="28"/>
        </w:rPr>
        <w:t>
      2) екпе жайылымдар – шығымдылығы жоғары шалғын өсіру, оларға күтім жасау және ұтымды пайдалану жөніндегі агротехникалық іс-шаралардың ғылыми негізделген жүйесі негізін құрайтын, өнімділігі жоғары жемшөп дақылдары бар жайылымдар;</w:t>
      </w:r>
    </w:p>
    <w:bookmarkEnd w:id="1"/>
    <w:bookmarkStart w:name="z21" w:id="2"/>
    <w:p>
      <w:pPr>
        <w:spacing w:after="0"/>
        <w:ind w:left="0"/>
        <w:jc w:val="both"/>
      </w:pPr>
      <w:r>
        <w:rPr>
          <w:rFonts w:ascii="Times New Roman"/>
          <w:b w:val="false"/>
          <w:i w:val="false"/>
          <w:color w:val="000000"/>
          <w:sz w:val="28"/>
        </w:rPr>
        <w:t>
      3) жайылым айналымы – Жайылымдарды басқару және оларды пайдалану жөніндегі жоспарға сәйкес жайылымдарды өнімді жағдайда ұстап тұру үшін оларды кезеңділікпен және кезектілікпен пайдалану және оларға күтім жасау жүйесі;</w:t>
      </w:r>
    </w:p>
    <w:bookmarkEnd w:id="2"/>
    <w:bookmarkStart w:name="z22" w:id="3"/>
    <w:p>
      <w:pPr>
        <w:spacing w:after="0"/>
        <w:ind w:left="0"/>
        <w:jc w:val="both"/>
      </w:pPr>
      <w:r>
        <w:rPr>
          <w:rFonts w:ascii="Times New Roman"/>
          <w:b w:val="false"/>
          <w:i w:val="false"/>
          <w:color w:val="000000"/>
          <w:sz w:val="28"/>
        </w:rPr>
        <w:t>
      4)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3"/>
    <w:bookmarkStart w:name="z23" w:id="4"/>
    <w:p>
      <w:pPr>
        <w:spacing w:after="0"/>
        <w:ind w:left="0"/>
        <w:jc w:val="both"/>
      </w:pPr>
      <w:r>
        <w:rPr>
          <w:rFonts w:ascii="Times New Roman"/>
          <w:b w:val="false"/>
          <w:i w:val="false"/>
          <w:color w:val="000000"/>
          <w:sz w:val="28"/>
        </w:rPr>
        <w:t>
      5) жайылымдарды басқару және пайдалану саласындағы уәкілетті орган (бұдан әрі – уәкілетті орган) – жайылымдарды басқару және пайдалану саласындағы басшылықты жүзеге асыратын орталық атқарушы орган;</w:t>
      </w:r>
    </w:p>
    <w:bookmarkEnd w:id="4"/>
    <w:bookmarkStart w:name="z24" w:id="5"/>
    <w:p>
      <w:pPr>
        <w:spacing w:after="0"/>
        <w:ind w:left="0"/>
        <w:jc w:val="both"/>
      </w:pPr>
      <w:r>
        <w:rPr>
          <w:rFonts w:ascii="Times New Roman"/>
          <w:b w:val="false"/>
          <w:i w:val="false"/>
          <w:color w:val="000000"/>
          <w:sz w:val="28"/>
        </w:rPr>
        <w:t>
      6) жайылымдарды геоботаникалық зерттеп-қарау – жайылымдардың өнімділігін, шалғынның құрылымы мен құрамын, оның өскен жерлерін, жайылымдарды ауыл шаруашылығы жануарларының сан алуан түрін жаю үшін пайдалану мүмкіндігін, жайылымдардағы шөптесін және ағашты-бұталы өсімдіктердің сапасын айқындау мақсатында жүргізілетін зерттеп-қарау;</w:t>
      </w:r>
    </w:p>
    <w:bookmarkEnd w:id="5"/>
    <w:bookmarkStart w:name="z25" w:id="6"/>
    <w:p>
      <w:pPr>
        <w:spacing w:after="0"/>
        <w:ind w:left="0"/>
        <w:jc w:val="both"/>
      </w:pPr>
      <w:r>
        <w:rPr>
          <w:rFonts w:ascii="Times New Roman"/>
          <w:b w:val="false"/>
          <w:i w:val="false"/>
          <w:color w:val="000000"/>
          <w:sz w:val="28"/>
        </w:rPr>
        <w:t>
      7) жайылымдардың жалпы алаңына түсетін жүктеменің шекті рұқсат етілетін нормалары – жайылымдық шалғынның ботаникалық құрамы мен оның өнімділігіне залал келтірмей ауыл шаруашылығы жануарларын жаюды жүзеге асыруға болатын, жайылымдардың жалпы алаңына ауыл шаруашылығы жануарларының түрлері бойынша, жайылымдардың типтері мен табиғи-климаттық аймақтар бөлінісінде өңірлер бойынша түсетін жүктеменің сараланған нормалары;</w:t>
      </w:r>
    </w:p>
    <w:bookmarkEnd w:id="6"/>
    <w:bookmarkStart w:name="z26" w:id="7"/>
    <w:p>
      <w:pPr>
        <w:spacing w:after="0"/>
        <w:ind w:left="0"/>
        <w:jc w:val="both"/>
      </w:pPr>
      <w:r>
        <w:rPr>
          <w:rFonts w:ascii="Times New Roman"/>
          <w:b w:val="false"/>
          <w:i w:val="false"/>
          <w:color w:val="000000"/>
          <w:sz w:val="28"/>
        </w:rPr>
        <w:t>
      8) жайылымдардың оты-суының молдығы – жайылымдар алаңының бірлігіне шаққандағы жайылымдық шалғынның өнімділігі;</w:t>
      </w:r>
    </w:p>
    <w:bookmarkEnd w:id="7"/>
    <w:bookmarkStart w:name="z27" w:id="8"/>
    <w:p>
      <w:pPr>
        <w:spacing w:after="0"/>
        <w:ind w:left="0"/>
        <w:jc w:val="both"/>
      </w:pPr>
      <w:r>
        <w:rPr>
          <w:rFonts w:ascii="Times New Roman"/>
          <w:b w:val="false"/>
          <w:i w:val="false"/>
          <w:color w:val="000000"/>
          <w:sz w:val="28"/>
        </w:rPr>
        <w:t>
      9) жайылымдарды суландыру – жайылымдарда ауыл шаруашылығы жануарларын суаруды және персоналды ауызсумен жабдықтауды қамтамасыз ету үшін шахталы және құбырлы құдықтарды, су айдындарын, суат пункттерін және басқа да құрылыстарды салу;</w:t>
      </w:r>
    </w:p>
    <w:bookmarkEnd w:id="8"/>
    <w:bookmarkStart w:name="z28" w:id="9"/>
    <w:p>
      <w:pPr>
        <w:spacing w:after="0"/>
        <w:ind w:left="0"/>
        <w:jc w:val="both"/>
      </w:pPr>
      <w:r>
        <w:rPr>
          <w:rFonts w:ascii="Times New Roman"/>
          <w:b w:val="false"/>
          <w:i w:val="false"/>
          <w:color w:val="000000"/>
          <w:sz w:val="28"/>
        </w:rPr>
        <w:t>
      10) жайылымдарды түбегейлі жақсарту – көпжылдық шөптердің және аридтік өсімдіктердің (дақылдардың) шығымдылығы жоғары сорттарын егу арқылы жаңа шалғын өсіру;</w:t>
      </w:r>
    </w:p>
    <w:bookmarkEnd w:id="9"/>
    <w:bookmarkStart w:name="z29" w:id="10"/>
    <w:p>
      <w:pPr>
        <w:spacing w:after="0"/>
        <w:ind w:left="0"/>
        <w:jc w:val="both"/>
      </w:pPr>
      <w:r>
        <w:rPr>
          <w:rFonts w:ascii="Times New Roman"/>
          <w:b w:val="false"/>
          <w:i w:val="false"/>
          <w:color w:val="000000"/>
          <w:sz w:val="28"/>
        </w:rPr>
        <w:t>
      11) жайылымдық инфрақұрылым объектілері – құрылыстар, көпірлер, жолдар, суландыру құрылыстары (ұңғымалар, құбырлы және шахталы құдықтар, қазбатоғандар), мал айдайтын жолдар, мал иіруге арналған алаңдар мен суат алаңдары, қой тоғытқылар,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 ауыл шаруашылығы жануарларын ветеринариялық емдеуге арналған өткелектер,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bookmarkEnd w:id="10"/>
    <w:bookmarkStart w:name="z30" w:id="11"/>
    <w:p>
      <w:pPr>
        <w:spacing w:after="0"/>
        <w:ind w:left="0"/>
        <w:jc w:val="both"/>
      </w:pPr>
      <w:r>
        <w:rPr>
          <w:rFonts w:ascii="Times New Roman"/>
          <w:b w:val="false"/>
          <w:i w:val="false"/>
          <w:color w:val="000000"/>
          <w:sz w:val="28"/>
        </w:rPr>
        <w:t>
      12) жайылым пайдаланушы – осы Заңға және Қазақстан Республикасының өзге де нормативтік құқықтық актілеріне сәйкес жайылымдарды пайдалану құқығы бар жеке немесе заңды тұлға;</w:t>
      </w:r>
    </w:p>
    <w:bookmarkEnd w:id="11"/>
    <w:bookmarkStart w:name="z257" w:id="12"/>
    <w:p>
      <w:pPr>
        <w:spacing w:after="0"/>
        <w:ind w:left="0"/>
        <w:jc w:val="both"/>
      </w:pPr>
      <w:r>
        <w:rPr>
          <w:rFonts w:ascii="Times New Roman"/>
          <w:b w:val="false"/>
          <w:i w:val="false"/>
          <w:color w:val="000000"/>
          <w:sz w:val="28"/>
        </w:rPr>
        <w:t>
      12-1)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2"/>
    <w:bookmarkStart w:name="z275" w:id="13"/>
    <w:p>
      <w:pPr>
        <w:spacing w:after="0"/>
        <w:ind w:left="0"/>
        <w:jc w:val="both"/>
      </w:pPr>
      <w:r>
        <w:rPr>
          <w:rFonts w:ascii="Times New Roman"/>
          <w:b w:val="false"/>
          <w:i w:val="false"/>
          <w:color w:val="000000"/>
          <w:sz w:val="28"/>
        </w:rPr>
        <w:t>
      12-2) қазбатоған – құрғақ жерлерде жаңбыр немесе жерасты суларын жинау және сақтау үшін қазылған және ауыл шаруашылығы жануарларын суаруға арналған шұңқыр, ор, шурф, қазаншұңқыр;</w:t>
      </w:r>
    </w:p>
    <w:bookmarkEnd w:id="13"/>
    <w:bookmarkStart w:name="z31" w:id="14"/>
    <w:p>
      <w:pPr>
        <w:spacing w:after="0"/>
        <w:ind w:left="0"/>
        <w:jc w:val="both"/>
      </w:pPr>
      <w:r>
        <w:rPr>
          <w:rFonts w:ascii="Times New Roman"/>
          <w:b w:val="false"/>
          <w:i w:val="false"/>
          <w:color w:val="000000"/>
          <w:sz w:val="28"/>
        </w:rPr>
        <w:t>
      13)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32" w:id="15"/>
    <w:p>
      <w:pPr>
        <w:spacing w:after="0"/>
        <w:ind w:left="0"/>
        <w:jc w:val="both"/>
      </w:pPr>
      <w:r>
        <w:rPr>
          <w:rFonts w:ascii="Times New Roman"/>
          <w:b w:val="false"/>
          <w:i w:val="false"/>
          <w:color w:val="000000"/>
          <w:sz w:val="28"/>
        </w:rPr>
        <w:t>
      14) шалғайдағы жайылымдар – елді мекендерден алыстағы аумақтарда шалғайдағы мал шаруашылығын жүргізу үшін пайдаланылатын жайылымдар.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жайылымдар туралы заңнамасы</w:t>
      </w:r>
    </w:p>
    <w:bookmarkStart w:name="z33" w:id="16"/>
    <w:p>
      <w:pPr>
        <w:spacing w:after="0"/>
        <w:ind w:left="0"/>
        <w:jc w:val="both"/>
      </w:pPr>
      <w:r>
        <w:rPr>
          <w:rFonts w:ascii="Times New Roman"/>
          <w:b w:val="false"/>
          <w:i w:val="false"/>
          <w:color w:val="000000"/>
          <w:sz w:val="28"/>
        </w:rPr>
        <w:t xml:space="preserve">
      1. Қазақстан Республикасының жайылымдар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6"/>
    <w:bookmarkStart w:name="z34"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Жайылымдардың құқықтық режимі</w:t>
      </w:r>
    </w:p>
    <w:p>
      <w:pPr>
        <w:spacing w:after="0"/>
        <w:ind w:left="0"/>
        <w:jc w:val="both"/>
      </w:pPr>
      <w:r>
        <w:rPr>
          <w:rFonts w:ascii="Times New Roman"/>
          <w:b w:val="false"/>
          <w:i w:val="false"/>
          <w:color w:val="000000"/>
          <w:sz w:val="28"/>
        </w:rPr>
        <w:t>
      Жайылымдардың құқықтық режимі Қазақстан Республикасының жер, орман, су заңнамасына, Қазақстан Республикасының ерекше қорғалатын табиғи аумақтар және өсімдіктер дүниесін күзету, қорғау, қалпына келтіру және пайдалану саласындағы заңнамасына сәйкес жердің қандай да бір санатына олардың тиесiлілігі және рұқсат етілген пайдалану тәртібі негiзге алына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Жайылым пайдаланушыларды және жайылым пайдаланушылар бірлестіктерін (жай серіктестіктерді, консорциумдарды) мемлекеттік қолдау</w:t>
      </w:r>
    </w:p>
    <w:p>
      <w:pPr>
        <w:spacing w:after="0"/>
        <w:ind w:left="0"/>
        <w:jc w:val="both"/>
      </w:pPr>
      <w:r>
        <w:rPr>
          <w:rFonts w:ascii="Times New Roman"/>
          <w:b w:val="false"/>
          <w:i w:val="false"/>
          <w:color w:val="000000"/>
          <w:sz w:val="28"/>
        </w:rPr>
        <w:t>
      Жайылым пайдаланушыларды және жайылым пайдаланушылар бірлестіктерін (жай серіктестіктерді, консорциумдарды) мемлекеттік қолдау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жайылымдар туралы заңнамасының қағидаттары</w:t>
      </w:r>
    </w:p>
    <w:p>
      <w:pPr>
        <w:spacing w:after="0"/>
        <w:ind w:left="0"/>
        <w:jc w:val="both"/>
      </w:pPr>
      <w:r>
        <w:rPr>
          <w:rFonts w:ascii="Times New Roman"/>
          <w:b w:val="false"/>
          <w:i w:val="false"/>
          <w:color w:val="000000"/>
          <w:sz w:val="28"/>
        </w:rPr>
        <w:t>
      Қазақстан Республикасының жайылымдар туралы заңнамасы мынадай қағидаттарға негізделеді:</w:t>
      </w:r>
    </w:p>
    <w:p>
      <w:pPr>
        <w:spacing w:after="0"/>
        <w:ind w:left="0"/>
        <w:jc w:val="both"/>
      </w:pPr>
      <w:r>
        <w:rPr>
          <w:rFonts w:ascii="Times New Roman"/>
          <w:b w:val="false"/>
          <w:i w:val="false"/>
          <w:color w:val="000000"/>
          <w:sz w:val="28"/>
        </w:rPr>
        <w:t>
      1) өсімдіктердің түрлік құрамын сақтай отырып, нысаналы мақсаты бойынша жайылымдарды ұтымды пайдалану;</w:t>
      </w:r>
    </w:p>
    <w:p>
      <w:pPr>
        <w:spacing w:after="0"/>
        <w:ind w:left="0"/>
        <w:jc w:val="both"/>
      </w:pPr>
      <w:r>
        <w:rPr>
          <w:rFonts w:ascii="Times New Roman"/>
          <w:b w:val="false"/>
          <w:i w:val="false"/>
          <w:color w:val="000000"/>
          <w:sz w:val="28"/>
        </w:rPr>
        <w:t>
      2) жеке және заңды тұлғалар үшін жайылымдардың қолжетімді болуы;</w:t>
      </w:r>
    </w:p>
    <w:p>
      <w:pPr>
        <w:spacing w:after="0"/>
        <w:ind w:left="0"/>
        <w:jc w:val="both"/>
      </w:pPr>
      <w:r>
        <w:rPr>
          <w:rFonts w:ascii="Times New Roman"/>
          <w:b w:val="false"/>
          <w:i w:val="false"/>
          <w:color w:val="000000"/>
          <w:sz w:val="28"/>
        </w:rPr>
        <w:t>
      3) жайылымдарды беруге және пайдалануға байланысты іс-шараларды жүргізу кезіндегі жариялылық;</w:t>
      </w:r>
    </w:p>
    <w:p>
      <w:pPr>
        <w:spacing w:after="0"/>
        <w:ind w:left="0"/>
        <w:jc w:val="both"/>
      </w:pPr>
      <w:r>
        <w:rPr>
          <w:rFonts w:ascii="Times New Roman"/>
          <w:b w:val="false"/>
          <w:i w:val="false"/>
          <w:color w:val="000000"/>
          <w:sz w:val="28"/>
        </w:rPr>
        <w:t>
      4) жайылымдарды басқару және пайдалану жөніндегі мәселелерді шешуге жеке және заңды тұлғалардың қатысуы.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Үкіметінің құзыреті </w:t>
      </w:r>
    </w:p>
    <w:p>
      <w:pPr>
        <w:spacing w:after="0"/>
        <w:ind w:left="0"/>
        <w:jc w:val="both"/>
      </w:pPr>
      <w:r>
        <w:rPr>
          <w:rFonts w:ascii="Times New Roman"/>
          <w:b w:val="false"/>
          <w:i w:val="false"/>
          <w:color w:val="ff0000"/>
          <w:sz w:val="28"/>
        </w:rPr>
        <w:t xml:space="preserve">
      Ескерту. 5-бап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жайылымдарды басқару, суландыру және пайдалану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жайылымдарды басқару, суландыру және пайдалану саласындағы мемлекеттік саясатты қалыптастырады және іске асырады және оның жүзеге асырылуын ұйымдастырады;</w:t>
      </w:r>
    </w:p>
    <w:p>
      <w:pPr>
        <w:spacing w:after="0"/>
        <w:ind w:left="0"/>
        <w:jc w:val="both"/>
      </w:pPr>
      <w:r>
        <w:rPr>
          <w:rFonts w:ascii="Times New Roman"/>
          <w:b w:val="false"/>
          <w:i w:val="false"/>
          <w:color w:val="000000"/>
          <w:sz w:val="28"/>
        </w:rPr>
        <w:t>
      2) жайылымдарды ұтымды пайдалану қағидаларын әзірлейді және бекітеді;</w:t>
      </w:r>
    </w:p>
    <w:p>
      <w:pPr>
        <w:spacing w:after="0"/>
        <w:ind w:left="0"/>
        <w:jc w:val="both"/>
      </w:pPr>
      <w:r>
        <w:rPr>
          <w:rFonts w:ascii="Times New Roman"/>
          <w:b w:val="false"/>
          <w:i w:val="false"/>
          <w:color w:val="000000"/>
          <w:sz w:val="28"/>
        </w:rPr>
        <w:t>
      3) жайылымдық инфрақұрылым объектілерін дамыту және реконструкциялау және жайылымдарды суландыру жөніндегі іс-шараларды жүргізу жөніндегі жоспарларды әзірлеу әдістемесін әзірлеп, бекітеді;</w:t>
      </w:r>
    </w:p>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нормаларын әзірлейді және бекітеді;</w:t>
      </w:r>
    </w:p>
    <w:p>
      <w:pPr>
        <w:spacing w:after="0"/>
        <w:ind w:left="0"/>
        <w:jc w:val="both"/>
      </w:pPr>
      <w:r>
        <w:rPr>
          <w:rFonts w:ascii="Times New Roman"/>
          <w:b w:val="false"/>
          <w:i w:val="false"/>
          <w:color w:val="000000"/>
          <w:sz w:val="28"/>
        </w:rPr>
        <w:t>
      4-1) жайылымдарды басқару және оларды пайдалану жөніндегі үлгілік жоспарды әзірлеп, бекітеді;</w:t>
      </w:r>
    </w:p>
    <w:p>
      <w:pPr>
        <w:spacing w:after="0"/>
        <w:ind w:left="0"/>
        <w:jc w:val="both"/>
      </w:pPr>
      <w:r>
        <w:rPr>
          <w:rFonts w:ascii="Times New Roman"/>
          <w:b w:val="false"/>
          <w:i w:val="false"/>
          <w:color w:val="000000"/>
          <w:sz w:val="28"/>
        </w:rPr>
        <w:t>
      5)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p>
      <w:pPr>
        <w:spacing w:after="0"/>
        <w:ind w:left="0"/>
        <w:jc w:val="both"/>
      </w:pPr>
      <w:r>
        <w:rPr>
          <w:rFonts w:ascii="Times New Roman"/>
          <w:b w:val="false"/>
          <w:i w:val="false"/>
          <w:color w:val="000000"/>
          <w:sz w:val="28"/>
        </w:rPr>
        <w:t>
      6)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p>
      <w:pPr>
        <w:spacing w:after="0"/>
        <w:ind w:left="0"/>
        <w:jc w:val="both"/>
      </w:pPr>
      <w:r>
        <w:rPr>
          <w:rFonts w:ascii="Times New Roman"/>
          <w:b w:val="false"/>
          <w:i w:val="false"/>
          <w:color w:val="000000"/>
          <w:sz w:val="28"/>
        </w:rPr>
        <w:t>
      9) жайылымдарды пайдалану және қорғау саласында халықаралық ынтымақтастықты жүзеге асырады;</w:t>
      </w:r>
    </w:p>
    <w:p>
      <w:pPr>
        <w:spacing w:after="0"/>
        <w:ind w:left="0"/>
        <w:jc w:val="both"/>
      </w:pP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Облыстың жергілікті атқарушы органының құзыреті</w:t>
      </w:r>
    </w:p>
    <w:p>
      <w:pPr>
        <w:spacing w:after="0"/>
        <w:ind w:left="0"/>
        <w:jc w:val="both"/>
      </w:pPr>
      <w:r>
        <w:rPr>
          <w:rFonts w:ascii="Times New Roman"/>
          <w:b w:val="false"/>
          <w:i w:val="false"/>
          <w:color w:val="000000"/>
          <w:sz w:val="28"/>
        </w:rPr>
        <w:t>
      Облыстың жергілікті атқарушы органының құзыретіне:</w:t>
      </w:r>
    </w:p>
    <w:p>
      <w:pPr>
        <w:spacing w:after="0"/>
        <w:ind w:left="0"/>
        <w:jc w:val="both"/>
      </w:pPr>
      <w:r>
        <w:rPr>
          <w:rFonts w:ascii="Times New Roman"/>
          <w:b w:val="false"/>
          <w:i w:val="false"/>
          <w:color w:val="000000"/>
          <w:sz w:val="28"/>
        </w:rPr>
        <w:t>
      1) уәкілетті органға:</w:t>
      </w:r>
    </w:p>
    <w:p>
      <w:pPr>
        <w:spacing w:after="0"/>
        <w:ind w:left="0"/>
        <w:jc w:val="both"/>
      </w:pPr>
      <w:r>
        <w:rPr>
          <w:rFonts w:ascii="Times New Roman"/>
          <w:b w:val="false"/>
          <w:i w:val="false"/>
          <w:color w:val="000000"/>
          <w:sz w:val="28"/>
        </w:rPr>
        <w:t>
      жайылымдарды ұтымды пайдалану;</w:t>
      </w:r>
    </w:p>
    <w:p>
      <w:pPr>
        <w:spacing w:after="0"/>
        <w:ind w:left="0"/>
        <w:jc w:val="both"/>
      </w:pPr>
      <w:r>
        <w:rPr>
          <w:rFonts w:ascii="Times New Roman"/>
          <w:b w:val="false"/>
          <w:i w:val="false"/>
          <w:color w:val="000000"/>
          <w:sz w:val="28"/>
        </w:rPr>
        <w:t>
      жайылымдардың тозуымен және шөлейттенуімен күрес жөніндегі іс-шараларды жүргізу;</w:t>
      </w:r>
    </w:p>
    <w:p>
      <w:pPr>
        <w:spacing w:after="0"/>
        <w:ind w:left="0"/>
        <w:jc w:val="both"/>
      </w:pPr>
      <w:r>
        <w:rPr>
          <w:rFonts w:ascii="Times New Roman"/>
          <w:b w:val="false"/>
          <w:i w:val="false"/>
          <w:color w:val="000000"/>
          <w:sz w:val="28"/>
        </w:rPr>
        <w:t>
      жайылымдарды суландыру жөніндегі іс-шараларды жүргізу туралы жартыжылдық және жылдық есептерді ұсыну;</w:t>
      </w:r>
    </w:p>
    <w:p>
      <w:pPr>
        <w:spacing w:after="0"/>
        <w:ind w:left="0"/>
        <w:jc w:val="both"/>
      </w:pPr>
      <w:r>
        <w:rPr>
          <w:rFonts w:ascii="Times New Roman"/>
          <w:b w:val="false"/>
          <w:i w:val="false"/>
          <w:color w:val="000000"/>
          <w:sz w:val="28"/>
        </w:rPr>
        <w:t>
      2) жайылымдарды басқару және оларды пайдалану жөніндегі жоспарлардың іске асырылуын мониторингілеуді жүзеге асыру;</w:t>
      </w:r>
    </w:p>
    <w:p>
      <w:pPr>
        <w:spacing w:after="0"/>
        <w:ind w:left="0"/>
        <w:jc w:val="both"/>
      </w:pPr>
      <w:r>
        <w:rPr>
          <w:rFonts w:ascii="Times New Roman"/>
          <w:b w:val="false"/>
          <w:i w:val="false"/>
          <w:color w:val="000000"/>
          <w:sz w:val="28"/>
        </w:rPr>
        <w:t>
      3) жайылымдардың оты-суының молдығы және жайылымдық инфрақұрылым объектілерінің жай-күйі туралы деректер жинауды жүзеге асыру;</w:t>
      </w:r>
    </w:p>
    <w:p>
      <w:pPr>
        <w:spacing w:after="0"/>
        <w:ind w:left="0"/>
        <w:jc w:val="both"/>
      </w:pPr>
      <w:r>
        <w:rPr>
          <w:rFonts w:ascii="Times New Roman"/>
          <w:b w:val="false"/>
          <w:i w:val="false"/>
          <w:color w:val="000000"/>
          <w:sz w:val="28"/>
        </w:rPr>
        <w:t>
      4) жайылымдық инфрақұрылым объектілерін дамыту және реконструкциялау жөніндегі жоспарларды әзірлеп, бекіту;</w:t>
      </w:r>
    </w:p>
    <w:p>
      <w:pPr>
        <w:spacing w:after="0"/>
        <w:ind w:left="0"/>
        <w:jc w:val="both"/>
      </w:pPr>
      <w:r>
        <w:rPr>
          <w:rFonts w:ascii="Times New Roman"/>
          <w:b w:val="false"/>
          <w:i w:val="false"/>
          <w:color w:val="000000"/>
          <w:sz w:val="28"/>
        </w:rPr>
        <w:t>
      5) жайылымдардың тозуымен және шөлейттенуімен күрес жөніндегі іс-шаралар жоспарларын әзірлеп, бекіту;</w:t>
      </w:r>
    </w:p>
    <w:p>
      <w:pPr>
        <w:spacing w:after="0"/>
        <w:ind w:left="0"/>
        <w:jc w:val="both"/>
      </w:pPr>
      <w:r>
        <w:rPr>
          <w:rFonts w:ascii="Times New Roman"/>
          <w:b w:val="false"/>
          <w:i w:val="false"/>
          <w:color w:val="000000"/>
          <w:sz w:val="28"/>
        </w:rPr>
        <w:t>
      6) жайылымдарды суландыру жөніндегі іс-шаралар жоспарларын әзірлеп, бекіту;</w:t>
      </w:r>
    </w:p>
    <w:p>
      <w:pPr>
        <w:spacing w:after="0"/>
        <w:ind w:left="0"/>
        <w:jc w:val="both"/>
      </w:pPr>
      <w:r>
        <w:rPr>
          <w:rFonts w:ascii="Times New Roman"/>
          <w:b w:val="false"/>
          <w:i w:val="false"/>
          <w:color w:val="000000"/>
          <w:sz w:val="28"/>
        </w:rPr>
        <w:t>
      7) Қазақстан Республикасының Үкіметіне бір облыстың аумағындағы жайылымдарды басқа облысқа пайдалану үшін беру туралы ұсыныстар енгізу;</w:t>
      </w:r>
    </w:p>
    <w:p>
      <w:pPr>
        <w:spacing w:after="0"/>
        <w:ind w:left="0"/>
        <w:jc w:val="both"/>
      </w:pPr>
      <w:r>
        <w:rPr>
          <w:rFonts w:ascii="Times New Roman"/>
          <w:b w:val="false"/>
          <w:i w:val="false"/>
          <w:color w:val="000000"/>
          <w:sz w:val="28"/>
        </w:rPr>
        <w:t>
      8) бір ауданның (қалалардағы аудандардан басқа), облыстық маңызы бар қаланың аумағындағы жайылымдарды, оның ішінде шалғайдағы жайылымдарды басқа ауданға (қалалардағы аудандардан басқа), облыстық маңызы бар қалаға пайдалану үшін беру;</w:t>
      </w:r>
    </w:p>
    <w:p>
      <w:pPr>
        <w:spacing w:after="0"/>
        <w:ind w:left="0"/>
        <w:jc w:val="both"/>
      </w:pPr>
      <w:r>
        <w:rPr>
          <w:rFonts w:ascii="Times New Roman"/>
          <w:b w:val="false"/>
          <w:i w:val="false"/>
          <w:color w:val="000000"/>
          <w:sz w:val="28"/>
        </w:rPr>
        <w:t>
      9) жергілікті мемлекеттік басқару мүддесінде Қазақстан Республикасының заңнамасымен өзіне жүктелетін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Ауданның, облыстық маңызы бар қаланың жергілікті өкілді органының құзыреті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органының құзыретіне:</w:t>
      </w:r>
    </w:p>
    <w:p>
      <w:pPr>
        <w:spacing w:after="0"/>
        <w:ind w:left="0"/>
        <w:jc w:val="both"/>
      </w:pPr>
      <w:r>
        <w:rPr>
          <w:rFonts w:ascii="Times New Roman"/>
          <w:b w:val="false"/>
          <w:i w:val="false"/>
          <w:color w:val="000000"/>
          <w:sz w:val="28"/>
        </w:rPr>
        <w:t>
      1) Жайылымдарды басқару және оларды пайдалану жөніндегі жоспарды бекіту;</w:t>
      </w:r>
    </w:p>
    <w:p>
      <w:pPr>
        <w:spacing w:after="0"/>
        <w:ind w:left="0"/>
        <w:jc w:val="both"/>
      </w:pPr>
      <w:r>
        <w:rPr>
          <w:rFonts w:ascii="Times New Roman"/>
          <w:b w:val="false"/>
          <w:i w:val="false"/>
          <w:color w:val="000000"/>
          <w:sz w:val="28"/>
        </w:rPr>
        <w:t>
      2) ауданның (қалалардағы аудандардан басқа), облыстық маңызы бар қаланың жергілікті атқарушы органының Жайылымдарды басқару және оларды пайдалану жөніндегі жоспарды іске асыру барысы туралы жыл сайынғы есебін тиісті әкімшілік-аумақтық бірліктің жергілікті өзін-өзі басқару органдары өкілдерінің қатысуымен тыңдау;</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Ауданның (қалалардағы аудандардан басқа), облыстық маңызы бар қаланың жергілікті атқарушы органының және аудандық маңызы бар қала, кент, ауыл, ауылдық округ әкімдерінің құзыреті</w:t>
      </w:r>
    </w:p>
    <w:bookmarkStart w:name="z35" w:id="18"/>
    <w:p>
      <w:pPr>
        <w:spacing w:after="0"/>
        <w:ind w:left="0"/>
        <w:jc w:val="both"/>
      </w:pPr>
      <w:r>
        <w:rPr>
          <w:rFonts w:ascii="Times New Roman"/>
          <w:b w:val="false"/>
          <w:i w:val="false"/>
          <w:color w:val="000000"/>
          <w:sz w:val="28"/>
        </w:rPr>
        <w:t>
      1. Ауданның (қалалардағы аудандардан басқа), облыстық маңызы бар қаланың жергілікті атқарушы органының құзыретіне:</w:t>
      </w:r>
    </w:p>
    <w:bookmarkEnd w:id="18"/>
    <w:p>
      <w:pPr>
        <w:spacing w:after="0"/>
        <w:ind w:left="0"/>
        <w:jc w:val="both"/>
      </w:pPr>
      <w:r>
        <w:rPr>
          <w:rFonts w:ascii="Times New Roman"/>
          <w:b w:val="false"/>
          <w:i w:val="false"/>
          <w:color w:val="000000"/>
          <w:sz w:val="28"/>
        </w:rPr>
        <w:t>
      1) Жайылымдарды басқару және оларды пайдалану жөніндегі жоспарды аудандық маңызы бар қала, кент, ауыл, ауылдық округ әкімдерімен және жергілікті өзін-өзі басқару органдарымен бірлесіп әзірлеу, ауданның, облыстық маңызы бар қаланың жергілікті өкілді органына бекітуге енгізу;</w:t>
      </w:r>
    </w:p>
    <w:p>
      <w:pPr>
        <w:spacing w:after="0"/>
        <w:ind w:left="0"/>
        <w:jc w:val="both"/>
      </w:pPr>
      <w:r>
        <w:rPr>
          <w:rFonts w:ascii="Times New Roman"/>
          <w:b w:val="false"/>
          <w:i w:val="false"/>
          <w:color w:val="000000"/>
          <w:sz w:val="28"/>
        </w:rPr>
        <w:t>
      2) Жайылымдарды басқару және оларды пайдалану жөніндегі жоспардың іске асырылуын қамтамасыз ету және ауданның, облыстық маңызы бар қаланың жергілікті өкілді органына оны іске асыру барысы туралы жыл сайынғы есепті ұсыну;</w:t>
      </w:r>
    </w:p>
    <w:p>
      <w:pPr>
        <w:spacing w:after="0"/>
        <w:ind w:left="0"/>
        <w:jc w:val="both"/>
      </w:pPr>
      <w:r>
        <w:rPr>
          <w:rFonts w:ascii="Times New Roman"/>
          <w:b w:val="false"/>
          <w:i w:val="false"/>
          <w:color w:val="000000"/>
          <w:sz w:val="28"/>
        </w:rPr>
        <w:t>
      3) жайылымдарды геоботаникалық зерттеп-қарау негізінде жайылым айналымдарының ұсынылатын схемаларын әзірлеу және бекіту;</w:t>
      </w:r>
    </w:p>
    <w:p>
      <w:pPr>
        <w:spacing w:after="0"/>
        <w:ind w:left="0"/>
        <w:jc w:val="both"/>
      </w:pPr>
      <w:r>
        <w:rPr>
          <w:rFonts w:ascii="Times New Roman"/>
          <w:b w:val="false"/>
          <w:i w:val="false"/>
          <w:color w:val="000000"/>
          <w:sz w:val="28"/>
        </w:rPr>
        <w:t>
      4) жайылым пайдаланушылар арасында жайылымдарды ұтымды пайдалану жөніндегі іс-шараларды жүргізу туралы түсіндіру жұмысын жүзеге асыру;</w:t>
      </w:r>
    </w:p>
    <w:p>
      <w:pPr>
        <w:spacing w:after="0"/>
        <w:ind w:left="0"/>
        <w:jc w:val="both"/>
      </w:pPr>
      <w:r>
        <w:rPr>
          <w:rFonts w:ascii="Times New Roman"/>
          <w:b w:val="false"/>
          <w:i w:val="false"/>
          <w:color w:val="000000"/>
          <w:sz w:val="28"/>
        </w:rPr>
        <w:t>
      4-1) жайылым пайдаланушылар бірлестіктерін (жай серіктестіктерді, консорциумдарды) құруға жәрдемдесу;</w:t>
      </w:r>
    </w:p>
    <w:p>
      <w:pPr>
        <w:spacing w:after="0"/>
        <w:ind w:left="0"/>
        <w:jc w:val="both"/>
      </w:pPr>
      <w:r>
        <w:rPr>
          <w:rFonts w:ascii="Times New Roman"/>
          <w:b w:val="false"/>
          <w:i w:val="false"/>
          <w:color w:val="000000"/>
          <w:sz w:val="28"/>
        </w:rPr>
        <w:t>
      4-2) жайылымдық инфрақұрылым объектілерін дамыту және реконструкциялау жөніндегі жоспарларды іске асыру;</w:t>
      </w:r>
    </w:p>
    <w:p>
      <w:pPr>
        <w:spacing w:after="0"/>
        <w:ind w:left="0"/>
        <w:jc w:val="both"/>
      </w:pPr>
      <w:r>
        <w:rPr>
          <w:rFonts w:ascii="Times New Roman"/>
          <w:b w:val="false"/>
          <w:i w:val="false"/>
          <w:color w:val="000000"/>
          <w:sz w:val="28"/>
        </w:rPr>
        <w:t>
      4-3) жайылымдардың тозуымен және шөлейттенуімен күрес жөніндегі іс-шаралар жоспарларын іске асыру;</w:t>
      </w:r>
    </w:p>
    <w:p>
      <w:pPr>
        <w:spacing w:after="0"/>
        <w:ind w:left="0"/>
        <w:jc w:val="both"/>
      </w:pPr>
      <w:r>
        <w:rPr>
          <w:rFonts w:ascii="Times New Roman"/>
          <w:b w:val="false"/>
          <w:i w:val="false"/>
          <w:color w:val="000000"/>
          <w:sz w:val="28"/>
        </w:rPr>
        <w:t>
      4-4) жайылымдарды суландыру жөніндегі іс-шаралар жоспарларын іске асыру;</w:t>
      </w:r>
    </w:p>
    <w:p>
      <w:pPr>
        <w:spacing w:after="0"/>
        <w:ind w:left="0"/>
        <w:jc w:val="both"/>
      </w:pPr>
      <w:r>
        <w:rPr>
          <w:rFonts w:ascii="Times New Roman"/>
          <w:b w:val="false"/>
          <w:i w:val="false"/>
          <w:color w:val="000000"/>
          <w:sz w:val="28"/>
        </w:rPr>
        <w:t>
      4-5) облыстың жергiлiктi атқарушы органына бiр ауданның (қалалардағы аудандардан басқа), облыстық маңызы бар қаланың аумағындағы жайылымдарды, оның iшiнде шалғайдағы жайылымдарды басқа ауданға (қалалардағы аудандардан басқа), облыстық маңызы бар қалаға пайдалану үшін беру туралы ұсыныс енгiзу;</w:t>
      </w:r>
    </w:p>
    <w:p>
      <w:pPr>
        <w:spacing w:after="0"/>
        <w:ind w:left="0"/>
        <w:jc w:val="both"/>
      </w:pPr>
      <w:r>
        <w:rPr>
          <w:rFonts w:ascii="Times New Roman"/>
          <w:b w:val="false"/>
          <w:i w:val="false"/>
          <w:color w:val="000000"/>
          <w:sz w:val="28"/>
        </w:rPr>
        <w:t>
      4-6) бір аудандық маңызы бар қаланың, кенттің, ауылдың, ауылдық округтің аумағындағы жайылымдарды басқа аудандық маңызы бар қалаға, кентке, ауылға, ауылдық округке пайдалану үшін беру;</w:t>
      </w:r>
    </w:p>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өзіне жүктелетін өзге де өкілеттіктерді жүзеге асыру жатады.</w:t>
      </w:r>
    </w:p>
    <w:bookmarkStart w:name="z36" w:id="19"/>
    <w:p>
      <w:pPr>
        <w:spacing w:after="0"/>
        <w:ind w:left="0"/>
        <w:jc w:val="both"/>
      </w:pPr>
      <w:r>
        <w:rPr>
          <w:rFonts w:ascii="Times New Roman"/>
          <w:b w:val="false"/>
          <w:i w:val="false"/>
          <w:color w:val="000000"/>
          <w:sz w:val="28"/>
        </w:rPr>
        <w:t>
      2. Аудандық маңызы бар қала, кент, ауыл, ауылдық округ әкімдері:</w:t>
      </w:r>
    </w:p>
    <w:bookmarkEnd w:id="19"/>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4)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 Жайылымдарды басқару және оларды пайдалану жөніндегі жоспарды іске асыру барысы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6)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6-1) жайылымдық инфрақұрылым объектілерін дамыту және реконструкциялау жөніндегі жоспарларды іске асырады;</w:t>
      </w:r>
    </w:p>
    <w:p>
      <w:pPr>
        <w:spacing w:after="0"/>
        <w:ind w:left="0"/>
        <w:jc w:val="both"/>
      </w:pPr>
      <w:r>
        <w:rPr>
          <w:rFonts w:ascii="Times New Roman"/>
          <w:b w:val="false"/>
          <w:i w:val="false"/>
          <w:color w:val="000000"/>
          <w:sz w:val="28"/>
        </w:rPr>
        <w:t>
      6-2) жайылымдардың тозуымен және шөлейттенуімен күрес жөніндегі іс-шаралар жоспарларын іске асырады;</w:t>
      </w:r>
    </w:p>
    <w:p>
      <w:pPr>
        <w:spacing w:after="0"/>
        <w:ind w:left="0"/>
        <w:jc w:val="both"/>
      </w:pPr>
      <w:r>
        <w:rPr>
          <w:rFonts w:ascii="Times New Roman"/>
          <w:b w:val="false"/>
          <w:i w:val="false"/>
          <w:color w:val="000000"/>
          <w:sz w:val="28"/>
        </w:rPr>
        <w:t>
      6-3) жайылымдарды суландыру жөніндегі іс-шаралар жоспарларын іске асырады;</w:t>
      </w:r>
    </w:p>
    <w:p>
      <w:pPr>
        <w:spacing w:after="0"/>
        <w:ind w:left="0"/>
        <w:jc w:val="both"/>
      </w:pPr>
      <w:r>
        <w:rPr>
          <w:rFonts w:ascii="Times New Roman"/>
          <w:b w:val="false"/>
          <w:i w:val="false"/>
          <w:color w:val="000000"/>
          <w:sz w:val="28"/>
        </w:rPr>
        <w:t>
      6-4) ауданның (қалалардағы аудандардан басқа), облыстық маңызы бар қаланың жергiлiктi атқарушы органына бiр аудандық маңызы бар қаланың, кенттің, ауылдың, ауылдық округтiң аумағындағы жайылымдарды басқа аудандық маңызы бар қалаға, кентке, ауылға, ауылдық округке пайдалану үшін беру туралы ұсыныстар енгiзеді;</w:t>
      </w:r>
    </w:p>
    <w:p>
      <w:pPr>
        <w:spacing w:after="0"/>
        <w:ind w:left="0"/>
        <w:jc w:val="both"/>
      </w:pPr>
      <w:r>
        <w:rPr>
          <w:rFonts w:ascii="Times New Roman"/>
          <w:b w:val="false"/>
          <w:i w:val="false"/>
          <w:color w:val="000000"/>
          <w:sz w:val="28"/>
        </w:rPr>
        <w:t>
      7) Қазақстан Республикасының заңнамасымен өздерінің қарауына жатқызылған өзге де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Жергілікті өзін-өзі басқару органдарының қарауына жатқызылған мәселелер</w:t>
      </w:r>
    </w:p>
    <w:p>
      <w:pPr>
        <w:spacing w:after="0"/>
        <w:ind w:left="0"/>
        <w:jc w:val="both"/>
      </w:pPr>
      <w:r>
        <w:rPr>
          <w:rFonts w:ascii="Times New Roman"/>
          <w:b w:val="false"/>
          <w:i w:val="false"/>
          <w:color w:val="000000"/>
          <w:sz w:val="28"/>
        </w:rPr>
        <w:t>
      Қазақстан Республикасының заңнамасына сәйкес жергілікті өзін-өзі басқару органдары:</w:t>
      </w:r>
    </w:p>
    <w:p>
      <w:pPr>
        <w:spacing w:after="0"/>
        <w:ind w:left="0"/>
        <w:jc w:val="both"/>
      </w:pPr>
      <w:r>
        <w:rPr>
          <w:rFonts w:ascii="Times New Roman"/>
          <w:b w:val="false"/>
          <w:i w:val="false"/>
          <w:color w:val="000000"/>
          <w:sz w:val="28"/>
        </w:rPr>
        <w:t>
      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бірлесіп Жайылымдарды басқару және оларды пайдалану жөніндегі жоспарды әзірлеуге қатысады;</w:t>
      </w:r>
    </w:p>
    <w:p>
      <w:pPr>
        <w:spacing w:after="0"/>
        <w:ind w:left="0"/>
        <w:jc w:val="both"/>
      </w:pPr>
      <w:r>
        <w:rPr>
          <w:rFonts w:ascii="Times New Roman"/>
          <w:b w:val="false"/>
          <w:i w:val="false"/>
          <w:color w:val="000000"/>
          <w:sz w:val="28"/>
        </w:rPr>
        <w:t>
      2) аудандық маңызы бар қала, кент, ауыл, ауылдық округ әкімдерінің Жайылымдарды басқару және оларды пайдалану жөніндегі жоспарды іске асыру барысы туралы жыл сайынғы есептерін тыңдайды және талқылайды;</w:t>
      </w:r>
    </w:p>
    <w:p>
      <w:pPr>
        <w:spacing w:after="0"/>
        <w:ind w:left="0"/>
        <w:jc w:val="both"/>
      </w:pPr>
      <w:r>
        <w:rPr>
          <w:rFonts w:ascii="Times New Roman"/>
          <w:b w:val="false"/>
          <w:i w:val="false"/>
          <w:color w:val="000000"/>
          <w:sz w:val="28"/>
        </w:rPr>
        <w:t>
      3) аудандық маңызы бар қала, кент, ауыл, ауылдық округ аумақтарының шегінде орналасқан жайылымдарды қайта бөлу мәселесін қарау кезінде қатысады;</w:t>
      </w:r>
    </w:p>
    <w:p>
      <w:pPr>
        <w:spacing w:after="0"/>
        <w:ind w:left="0"/>
        <w:jc w:val="both"/>
      </w:pPr>
      <w:r>
        <w:rPr>
          <w:rFonts w:ascii="Times New Roman"/>
          <w:b w:val="false"/>
          <w:i w:val="false"/>
          <w:color w:val="000000"/>
          <w:sz w:val="28"/>
        </w:rPr>
        <w:t>
      4) Жайылымдарды басқару және оларды пайдалану жөніндегі жоспарды іске асыруға қатысады;</w:t>
      </w:r>
    </w:p>
    <w:p>
      <w:pPr>
        <w:spacing w:after="0"/>
        <w:ind w:left="0"/>
        <w:jc w:val="both"/>
      </w:pPr>
      <w:r>
        <w:rPr>
          <w:rFonts w:ascii="Times New Roman"/>
          <w:b w:val="false"/>
          <w:i w:val="false"/>
          <w:color w:val="000000"/>
          <w:sz w:val="28"/>
        </w:rPr>
        <w:t>
      5) аудандық маңызы бар қала, кент, ауыл, ауылдық округ әкімдеріне жайылымдарды беру және пайдалану мәселелері бойынша ұсыныстар енгізеді;</w:t>
      </w:r>
    </w:p>
    <w:p>
      <w:pPr>
        <w:spacing w:after="0"/>
        <w:ind w:left="0"/>
        <w:jc w:val="both"/>
      </w:pPr>
      <w:r>
        <w:rPr>
          <w:rFonts w:ascii="Times New Roman"/>
          <w:b w:val="false"/>
          <w:i w:val="false"/>
          <w:color w:val="000000"/>
          <w:sz w:val="28"/>
        </w:rPr>
        <w:t>
      6) аудандық маңызы бар қала, кент, ауыл, ауылдық округ аумақтарының шегінде жайылымдарды басқару және пайдалану мәселелері бойынша жайылым пайдаланушылармен, жайылым пайдаланушылар бірлестіктерімен (жай серіктестіктермен, консорциумдармен)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Жайылым пайдаланушылардың құқықтары мен міндеттері</w:t>
      </w:r>
    </w:p>
    <w:bookmarkStart w:name="z37" w:id="20"/>
    <w:p>
      <w:pPr>
        <w:spacing w:after="0"/>
        <w:ind w:left="0"/>
        <w:jc w:val="both"/>
      </w:pPr>
      <w:r>
        <w:rPr>
          <w:rFonts w:ascii="Times New Roman"/>
          <w:b w:val="false"/>
          <w:i w:val="false"/>
          <w:color w:val="000000"/>
          <w:sz w:val="28"/>
        </w:rPr>
        <w:t>
      1. Жайылым пайдаланушы:</w:t>
      </w:r>
    </w:p>
    <w:bookmarkEnd w:id="20"/>
    <w:p>
      <w:pPr>
        <w:spacing w:after="0"/>
        <w:ind w:left="0"/>
        <w:jc w:val="both"/>
      </w:pPr>
      <w:r>
        <w:rPr>
          <w:rFonts w:ascii="Times New Roman"/>
          <w:b w:val="false"/>
          <w:i w:val="false"/>
          <w:color w:val="000000"/>
          <w:sz w:val="28"/>
        </w:rPr>
        <w:t>
      1) Жайылымдарды басқару және оларды пайдалану жөніндегі жоспарды әзірлеуге қатысуға;</w:t>
      </w:r>
    </w:p>
    <w:p>
      <w:pPr>
        <w:spacing w:after="0"/>
        <w:ind w:left="0"/>
        <w:jc w:val="both"/>
      </w:pPr>
      <w:r>
        <w:rPr>
          <w:rFonts w:ascii="Times New Roman"/>
          <w:b w:val="false"/>
          <w:i w:val="false"/>
          <w:color w:val="000000"/>
          <w:sz w:val="28"/>
        </w:rPr>
        <w:t>
      2) Қазақстан Республикасының заңнамасына сәйкес жайылымдарды беру және пайдалану мәселелері бойынша жергілікті қоғамдастық жиналыстары мен жиындарына қатысуға;</w:t>
      </w:r>
    </w:p>
    <w:p>
      <w:pPr>
        <w:spacing w:after="0"/>
        <w:ind w:left="0"/>
        <w:jc w:val="both"/>
      </w:pPr>
      <w:r>
        <w:rPr>
          <w:rFonts w:ascii="Times New Roman"/>
          <w:b w:val="false"/>
          <w:i w:val="false"/>
          <w:color w:val="000000"/>
          <w:sz w:val="28"/>
        </w:rPr>
        <w:t>
      3)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шабуды жүзеге асыруға;</w:t>
      </w:r>
    </w:p>
    <w:p>
      <w:pPr>
        <w:spacing w:after="0"/>
        <w:ind w:left="0"/>
        <w:jc w:val="both"/>
      </w:pPr>
      <w:r>
        <w:rPr>
          <w:rFonts w:ascii="Times New Roman"/>
          <w:b w:val="false"/>
          <w:i w:val="false"/>
          <w:color w:val="000000"/>
          <w:sz w:val="28"/>
        </w:rPr>
        <w:t>
      4) осы Заңда және Қазақстан Республикасының өзге де заңдарында көзделген өзге де құқықтарды жүзеге асыруға құқылы.</w:t>
      </w:r>
    </w:p>
    <w:bookmarkStart w:name="z38" w:id="21"/>
    <w:p>
      <w:pPr>
        <w:spacing w:after="0"/>
        <w:ind w:left="0"/>
        <w:jc w:val="both"/>
      </w:pPr>
      <w:r>
        <w:rPr>
          <w:rFonts w:ascii="Times New Roman"/>
          <w:b w:val="false"/>
          <w:i w:val="false"/>
          <w:color w:val="000000"/>
          <w:sz w:val="28"/>
        </w:rPr>
        <w:t>
      2. Жайылым пайдаланушы:</w:t>
      </w:r>
    </w:p>
    <w:bookmarkEnd w:id="21"/>
    <w:p>
      <w:pPr>
        <w:spacing w:after="0"/>
        <w:ind w:left="0"/>
        <w:jc w:val="both"/>
      </w:pPr>
      <w:r>
        <w:rPr>
          <w:rFonts w:ascii="Times New Roman"/>
          <w:b w:val="false"/>
          <w:i w:val="false"/>
          <w:color w:val="000000"/>
          <w:sz w:val="28"/>
        </w:rPr>
        <w:t>
      1) жайылымдарды беру шарттарына сәйкес жайылымдарды нысаналы мақсаты бойынша ұтымды пайдалануға;</w:t>
      </w:r>
    </w:p>
    <w:p>
      <w:pPr>
        <w:spacing w:after="0"/>
        <w:ind w:left="0"/>
        <w:jc w:val="both"/>
      </w:pPr>
      <w:r>
        <w:rPr>
          <w:rFonts w:ascii="Times New Roman"/>
          <w:b w:val="false"/>
          <w:i w:val="false"/>
          <w:color w:val="000000"/>
          <w:sz w:val="28"/>
        </w:rPr>
        <w:t>
      2) жайылым айналымдары схемасын сақтауға;</w:t>
      </w:r>
    </w:p>
    <w:p>
      <w:pPr>
        <w:spacing w:after="0"/>
        <w:ind w:left="0"/>
        <w:jc w:val="both"/>
      </w:pPr>
      <w:r>
        <w:rPr>
          <w:rFonts w:ascii="Times New Roman"/>
          <w:b w:val="false"/>
          <w:i w:val="false"/>
          <w:color w:val="000000"/>
          <w:sz w:val="28"/>
        </w:rPr>
        <w:t>
      3) Қазақстан Республикасының ветеринария саласындағы заңнамасын және өрт қауіпсіздігі талаптарын сақтауға;</w:t>
      </w:r>
    </w:p>
    <w:p>
      <w:pPr>
        <w:spacing w:after="0"/>
        <w:ind w:left="0"/>
        <w:jc w:val="both"/>
      </w:pPr>
      <w:r>
        <w:rPr>
          <w:rFonts w:ascii="Times New Roman"/>
          <w:b w:val="false"/>
          <w:i w:val="false"/>
          <w:color w:val="000000"/>
          <w:sz w:val="28"/>
        </w:rPr>
        <w:t>
      4) басқа жайылым пайдаланушылардың құқықтарын бұзбауға;</w:t>
      </w:r>
    </w:p>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де міндеттерді орындауға міндетті.</w:t>
      </w:r>
    </w:p>
    <w:p>
      <w:pPr>
        <w:spacing w:after="0"/>
        <w:ind w:left="0"/>
        <w:jc w:val="both"/>
      </w:pPr>
      <w:r>
        <w:rPr>
          <w:rFonts w:ascii="Times New Roman"/>
          <w:b/>
          <w:i w:val="false"/>
          <w:color w:val="000000"/>
          <w:sz w:val="28"/>
        </w:rPr>
        <w:t>12-бап. Жайылым пайдаланушылар бірлестігі (жай серіктестік, консорциум)</w:t>
      </w:r>
    </w:p>
    <w:bookmarkStart w:name="z39" w:id="22"/>
    <w:p>
      <w:pPr>
        <w:spacing w:after="0"/>
        <w:ind w:left="0"/>
        <w:jc w:val="both"/>
      </w:pPr>
      <w:r>
        <w:rPr>
          <w:rFonts w:ascii="Times New Roman"/>
          <w:b w:val="false"/>
          <w:i w:val="false"/>
          <w:color w:val="000000"/>
          <w:sz w:val="28"/>
        </w:rPr>
        <w:t>
      1. Жайылымдарды пайдалану кезінде бірлескен қызметті жүргізу үшін жайылым пайдаланушылар Қазақстан Республикасының азаматтық заңнамасына сәйкес жасалатын бірлескен қызмет туралы шарт негізінде жайылым пайдаланушылар бірлестігін (жай серіктестікті, консорциумды) құруға құқылы.</w:t>
      </w:r>
    </w:p>
    <w:bookmarkEnd w:id="22"/>
    <w:bookmarkStart w:name="z40" w:id="23"/>
    <w:p>
      <w:pPr>
        <w:spacing w:after="0"/>
        <w:ind w:left="0"/>
        <w:jc w:val="both"/>
      </w:pPr>
      <w:r>
        <w:rPr>
          <w:rFonts w:ascii="Times New Roman"/>
          <w:b w:val="false"/>
          <w:i w:val="false"/>
          <w:color w:val="000000"/>
          <w:sz w:val="28"/>
        </w:rPr>
        <w:t>
      2. Жайылым пайдаланушылар (жай серіктестікке, консорциумға қатысушылар) өзара келісу бойынша ортақ істерге басшылық жасауды және оны жүргізуді жайылым пайдаланушылардың біріне (жай серіктестікке, консорциумға қатысушыға) тапсыра алады.</w:t>
      </w:r>
    </w:p>
    <w:bookmarkEnd w:id="23"/>
    <w:bookmarkStart w:name="z41" w:id="24"/>
    <w:p>
      <w:pPr>
        <w:spacing w:after="0"/>
        <w:ind w:left="0"/>
        <w:jc w:val="both"/>
      </w:pPr>
      <w:r>
        <w:rPr>
          <w:rFonts w:ascii="Times New Roman"/>
          <w:b w:val="false"/>
          <w:i w:val="false"/>
          <w:color w:val="000000"/>
          <w:sz w:val="28"/>
        </w:rPr>
        <w:t>
      3. Бірлескен қызметті жүзеге асыру үшін жайылым пайдаланушылар – бірлескен қызмет туралы шартқа қатысушылар ақшалай немесе басқа мүлікпен немесе тиісінше еңбек үлесі арқылы жарналарды енгізеді. Жайылым пайдаланушылар бірлестігінің (жай серіктестіктің, консорциумның) ортақ мүлкін пайдалану тәртібі Қазақстан Республикасының Азаматтық кодексінде айқындалады.</w:t>
      </w:r>
    </w:p>
    <w:bookmarkEnd w:id="24"/>
    <w:bookmarkStart w:name="z42" w:id="25"/>
    <w:p>
      <w:pPr>
        <w:spacing w:after="0"/>
        <w:ind w:left="0"/>
        <w:jc w:val="both"/>
      </w:pPr>
      <w:r>
        <w:rPr>
          <w:rFonts w:ascii="Times New Roman"/>
          <w:b w:val="false"/>
          <w:i w:val="false"/>
          <w:color w:val="000000"/>
          <w:sz w:val="28"/>
        </w:rPr>
        <w:t>
      4. Жайылым пайдаланушылар бірлестігінің (жай серіктестіктің, консорциумның) қызметін ұйымдастырудың өзге де мәселелері Қазақстан Республикасының Азаматтық кодексінде айқындалады.</w:t>
      </w:r>
    </w:p>
    <w:bookmarkEnd w:id="25"/>
    <w:p>
      <w:pPr>
        <w:spacing w:after="0"/>
        <w:ind w:left="0"/>
        <w:jc w:val="both"/>
      </w:pPr>
      <w:r>
        <w:rPr>
          <w:rFonts w:ascii="Times New Roman"/>
          <w:b/>
          <w:i w:val="false"/>
          <w:color w:val="000000"/>
          <w:sz w:val="28"/>
        </w:rPr>
        <w:t>13-бап. Жайылымдарды басқару және оларды пайдалану жөніндегі жоспар</w:t>
      </w:r>
    </w:p>
    <w:bookmarkStart w:name="z259" w:id="26"/>
    <w:p>
      <w:pPr>
        <w:spacing w:after="0"/>
        <w:ind w:left="0"/>
        <w:jc w:val="both"/>
      </w:pPr>
      <w:r>
        <w:rPr>
          <w:rFonts w:ascii="Times New Roman"/>
          <w:b w:val="false"/>
          <w:i w:val="false"/>
          <w:color w:val="000000"/>
          <w:sz w:val="28"/>
        </w:rPr>
        <w:t>
      1.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26"/>
    <w:p>
      <w:pPr>
        <w:spacing w:after="0"/>
        <w:ind w:left="0"/>
        <w:jc w:val="both"/>
      </w:pPr>
      <w:r>
        <w:rPr>
          <w:rFonts w:ascii="Times New Roman"/>
          <w:b w:val="false"/>
          <w:i w:val="false"/>
          <w:color w:val="000000"/>
          <w:sz w:val="28"/>
        </w:rPr>
        <w:t>
      Жайылымдарды басқару және оларды пайдалану жөніндегі жоспарды әзірлеу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екінші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өңірдің жер балансының және мемлекеттік жер кадастрының ақпараттық жүйесінің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үшінші абзацпен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жайылымдарды геоботаникалық зерттеп-қарау мәліметтері;</w:t>
      </w:r>
    </w:p>
    <w:p>
      <w:pPr>
        <w:spacing w:after="0"/>
        <w:ind w:left="0"/>
        <w:jc w:val="both"/>
      </w:pPr>
      <w:r>
        <w:rPr>
          <w:rFonts w:ascii="Times New Roman"/>
          <w:b w:val="false"/>
          <w:i w:val="false"/>
          <w:color w:val="000000"/>
          <w:sz w:val="28"/>
        </w:rPr>
        <w:t>
      мал қорымдары (биометриялық шұңқырлар) туралы мәліметтер;</w:t>
      </w:r>
    </w:p>
    <w:p>
      <w:pPr>
        <w:spacing w:after="0"/>
        <w:ind w:left="0"/>
        <w:jc w:val="both"/>
      </w:pPr>
      <w:r>
        <w:rPr>
          <w:rFonts w:ascii="Times New Roman"/>
          <w:b w:val="false"/>
          <w:i w:val="false"/>
          <w:color w:val="000000"/>
          <w:sz w:val="28"/>
        </w:rPr>
        <w:t>
      жайылымдық инфрақұрылым объектілері туралы және ауыл шаруашылығы жануарларын айдап өтуге арналған сервитуттар туралы мәліметтер;</w:t>
      </w:r>
    </w:p>
    <w:p>
      <w:pPr>
        <w:spacing w:after="0"/>
        <w:ind w:left="0"/>
        <w:jc w:val="both"/>
      </w:pPr>
      <w:r>
        <w:rPr>
          <w:rFonts w:ascii="Times New Roman"/>
          <w:b w:val="false"/>
          <w:i w:val="false"/>
          <w:color w:val="000000"/>
          <w:sz w:val="28"/>
        </w:rPr>
        <w:t>
      иелерін көрсете отырып, ауыл шаруашылығы жануарларының сәйкестендіру деректері базасынан алынған ауыл шаруашылығы жануарларының мал басы саны туралы деректер;</w:t>
      </w:r>
    </w:p>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pPr>
        <w:spacing w:after="0"/>
        <w:ind w:left="0"/>
        <w:jc w:val="both"/>
      </w:pPr>
      <w:r>
        <w:rPr>
          <w:rFonts w:ascii="Times New Roman"/>
          <w:b w:val="false"/>
          <w:i w:val="false"/>
          <w:color w:val="000000"/>
          <w:sz w:val="28"/>
        </w:rPr>
        <w:t>
      шалғайдағы жайылымдарда жаю үшін ауыл шаруашылығы жануарлары мал басының саны туралы мәліметтер;</w:t>
      </w:r>
    </w:p>
    <w:p>
      <w:pPr>
        <w:spacing w:after="0"/>
        <w:ind w:left="0"/>
        <w:jc w:val="both"/>
      </w:pPr>
      <w:r>
        <w:rPr>
          <w:rFonts w:ascii="Times New Roman"/>
          <w:b w:val="false"/>
          <w:i w:val="false"/>
          <w:color w:val="000000"/>
          <w:sz w:val="28"/>
        </w:rPr>
        <w:t>
      екпе және аридтік жайылымдарда, орман, су қорлары мен ерекше қорғалатын табиғи аумақтар жерлерінде ауыл шаруашылығы жануарларын жаю ерекшеліктері туралы деректер;</w:t>
      </w:r>
    </w:p>
    <w:p>
      <w:pPr>
        <w:spacing w:after="0"/>
        <w:ind w:left="0"/>
        <w:jc w:val="both"/>
      </w:pPr>
      <w:r>
        <w:rPr>
          <w:rFonts w:ascii="Times New Roman"/>
          <w:b w:val="false"/>
          <w:i w:val="false"/>
          <w:color w:val="000000"/>
          <w:sz w:val="28"/>
        </w:rPr>
        <w:t>
      жайылым айналымдарының ұсынылатын схемалары;</w:t>
      </w:r>
    </w:p>
    <w:p>
      <w:pPr>
        <w:spacing w:after="0"/>
        <w:ind w:left="0"/>
        <w:jc w:val="both"/>
      </w:pPr>
      <w:r>
        <w:rPr>
          <w:rFonts w:ascii="Times New Roman"/>
          <w:b w:val="false"/>
          <w:i w:val="false"/>
          <w:color w:val="000000"/>
          <w:sz w:val="28"/>
        </w:rPr>
        <w:t>
      мемлекеттік органдар, жеке және (немесе) заңды тұлғалар ұсынған өзге де деректер ескеріледі.</w:t>
      </w:r>
    </w:p>
    <w:bookmarkStart w:name="z260" w:id="27"/>
    <w:p>
      <w:pPr>
        <w:spacing w:after="0"/>
        <w:ind w:left="0"/>
        <w:jc w:val="both"/>
      </w:pPr>
      <w:r>
        <w:rPr>
          <w:rFonts w:ascii="Times New Roman"/>
          <w:b w:val="false"/>
          <w:i w:val="false"/>
          <w:color w:val="000000"/>
          <w:sz w:val="28"/>
        </w:rPr>
        <w:t>
      2. Жайылымдарды басқару және оларды пайдалану жөніндегі жоспар:</w:t>
      </w:r>
    </w:p>
    <w:bookmarkEnd w:id="27"/>
    <w:bookmarkStart w:name="z261" w:id="28"/>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28"/>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қазбатоғандарға,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bookmarkStart w:name="z262" w:id="29"/>
    <w:p>
      <w:pPr>
        <w:spacing w:after="0"/>
        <w:ind w:left="0"/>
        <w:jc w:val="both"/>
      </w:pPr>
      <w:r>
        <w:rPr>
          <w:rFonts w:ascii="Times New Roman"/>
          <w:b w:val="false"/>
          <w:i w:val="false"/>
          <w:color w:val="000000"/>
          <w:sz w:val="28"/>
        </w:rPr>
        <w:t>
      3. Жайылымдарды басқару және оларды пайдалану жөніндегі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жайылымдарды басқару және оларды пайдалану жөніндегі үлгілік жоспардың негізінде әзірлейді.</w:t>
      </w:r>
    </w:p>
    <w:bookmarkEnd w:id="29"/>
    <w:bookmarkStart w:name="z263" w:id="30"/>
    <w:p>
      <w:pPr>
        <w:spacing w:after="0"/>
        <w:ind w:left="0"/>
        <w:jc w:val="both"/>
      </w:pPr>
      <w:r>
        <w:rPr>
          <w:rFonts w:ascii="Times New Roman"/>
          <w:b w:val="false"/>
          <w:i w:val="false"/>
          <w:color w:val="000000"/>
          <w:sz w:val="28"/>
        </w:rPr>
        <w:t>
      4. Жайылымдарды басқару және оларды пайдалану жөніндегі жоспарды ауданның, облыстық маңызы бар қаланың жергілікті өкілді органы бес жылға бекітеді.</w:t>
      </w:r>
    </w:p>
    <w:bookmarkEnd w:id="30"/>
    <w:bookmarkStart w:name="z264" w:id="31"/>
    <w:p>
      <w:pPr>
        <w:spacing w:after="0"/>
        <w:ind w:left="0"/>
        <w:jc w:val="both"/>
      </w:pPr>
      <w:r>
        <w:rPr>
          <w:rFonts w:ascii="Times New Roman"/>
          <w:b w:val="false"/>
          <w:i w:val="false"/>
          <w:color w:val="000000"/>
          <w:sz w:val="28"/>
        </w:rPr>
        <w:t xml:space="preserve">
      5. Жайылымдарды басқару және оларды пайдалану жөніндегі жоспарды әзірлеу бойынша жұмыстарды қаржыландыру бюджет қаражаты және (немесе) Қазақстан Республикасының заңнамасында тыйым салынбаған өзге де көздердің есебінен жүзеге асырылады. </w:t>
      </w:r>
    </w:p>
    <w:bookmarkEnd w:id="31"/>
    <w:bookmarkStart w:name="z265" w:id="32"/>
    <w:p>
      <w:pPr>
        <w:spacing w:after="0"/>
        <w:ind w:left="0"/>
        <w:jc w:val="both"/>
      </w:pPr>
      <w:r>
        <w:rPr>
          <w:rFonts w:ascii="Times New Roman"/>
          <w:b w:val="false"/>
          <w:i w:val="false"/>
          <w:color w:val="000000"/>
          <w:sz w:val="28"/>
        </w:rPr>
        <w:t>
      6. Жайылымдарды басқару және оларды пайдалану жөніндегі жоспар нормативтік құқықтық акт болып табылады.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Жайылымдарды беру және пайдалану шарттары</w:t>
      </w:r>
    </w:p>
    <w:p>
      <w:pPr>
        <w:spacing w:after="0"/>
        <w:ind w:left="0"/>
        <w:jc w:val="both"/>
      </w:pPr>
      <w:r>
        <w:rPr>
          <w:rFonts w:ascii="Times New Roman"/>
          <w:b w:val="false"/>
          <w:i w:val="false"/>
          <w:color w:val="ff0000"/>
          <w:sz w:val="28"/>
        </w:rPr>
        <w:t xml:space="preserve">
      Ескерту. 14-баптың тақырыбы жаңа редакцияда 27.02.2024 </w:t>
      </w:r>
      <w:r>
        <w:rPr>
          <w:rFonts w:ascii="Times New Roman"/>
          <w:b w:val="false"/>
          <w:i w:val="false"/>
          <w:color w:val="ff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46" w:id="33"/>
    <w:p>
      <w:pPr>
        <w:spacing w:after="0"/>
        <w:ind w:left="0"/>
        <w:jc w:val="both"/>
      </w:pPr>
      <w:r>
        <w:rPr>
          <w:rFonts w:ascii="Times New Roman"/>
          <w:b w:val="false"/>
          <w:i w:val="false"/>
          <w:color w:val="000000"/>
          <w:sz w:val="28"/>
        </w:rPr>
        <w:t>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осы Заңмен және Қазақстан Республикасының өзге де нормативтік құқықтық актілерімен реттеледі.</w:t>
      </w:r>
    </w:p>
    <w:bookmarkEnd w:id="33"/>
    <w:bookmarkStart w:name="z256" w:id="34"/>
    <w:p>
      <w:pPr>
        <w:spacing w:after="0"/>
        <w:ind w:left="0"/>
        <w:jc w:val="both"/>
      </w:pPr>
      <w:r>
        <w:rPr>
          <w:rFonts w:ascii="Times New Roman"/>
          <w:b w:val="false"/>
          <w:i w:val="false"/>
          <w:color w:val="000000"/>
          <w:sz w:val="28"/>
        </w:rPr>
        <w:t>
      1-1. Осы Заңның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34"/>
    <w:bookmarkStart w:name="z266" w:id="35"/>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35"/>
    <w:bookmarkStart w:name="z267" w:id="36"/>
    <w:p>
      <w:pPr>
        <w:spacing w:after="0"/>
        <w:ind w:left="0"/>
        <w:jc w:val="both"/>
      </w:pPr>
      <w:r>
        <w:rPr>
          <w:rFonts w:ascii="Times New Roman"/>
          <w:b w:val="false"/>
          <w:i w:val="false"/>
          <w:color w:val="000000"/>
          <w:sz w:val="28"/>
        </w:rPr>
        <w:t xml:space="preserve">
      1-3. Жеке ауладағы ауыл шаруашылығы жануарларын жаю бойынша халық мұқтажын қанағаттандыру мақсатында Қазақстан Республикасының Жер кодексіне сәйкес жайылымдарды резервке қою жүзеге асырылады. </w:t>
      </w:r>
    </w:p>
    <w:bookmarkEnd w:id="36"/>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резервке қою үшін негіз болып табылады.</w:t>
      </w:r>
    </w:p>
    <w:bookmarkStart w:name="z47" w:id="37"/>
    <w:p>
      <w:pPr>
        <w:spacing w:after="0"/>
        <w:ind w:left="0"/>
        <w:jc w:val="both"/>
      </w:pPr>
      <w:r>
        <w:rPr>
          <w:rFonts w:ascii="Times New Roman"/>
          <w:b w:val="false"/>
          <w:i w:val="false"/>
          <w:color w:val="000000"/>
          <w:sz w:val="28"/>
        </w:rPr>
        <w:t>
      2. Жайылымдарды басқару және оларды пайдалану жөніндегі жоспарға сәйкес жайылымдарды беру кезінде мынадай шарттар ескерілуге тиіс:</w:t>
      </w:r>
    </w:p>
    <w:bookmarkEnd w:id="37"/>
    <w:p>
      <w:pPr>
        <w:spacing w:after="0"/>
        <w:ind w:left="0"/>
        <w:jc w:val="both"/>
      </w:pPr>
      <w:r>
        <w:rPr>
          <w:rFonts w:ascii="Times New Roman"/>
          <w:b w:val="false"/>
          <w:i w:val="false"/>
          <w:color w:val="000000"/>
          <w:sz w:val="28"/>
        </w:rPr>
        <w:t>
      1) ауыл шаруашылығы жануарлары мал басының болуы;</w:t>
      </w:r>
    </w:p>
    <w:p>
      <w:pPr>
        <w:spacing w:after="0"/>
        <w:ind w:left="0"/>
        <w:jc w:val="both"/>
      </w:pPr>
      <w:r>
        <w:rPr>
          <w:rFonts w:ascii="Times New Roman"/>
          <w:b w:val="false"/>
          <w:i w:val="false"/>
          <w:color w:val="000000"/>
          <w:sz w:val="28"/>
        </w:rPr>
        <w:t>
      2) жайылымдық инфрақұрылым объектілерінің болуы және олардың жай-күйі;</w:t>
      </w:r>
    </w:p>
    <w:p>
      <w:pPr>
        <w:spacing w:after="0"/>
        <w:ind w:left="0"/>
        <w:jc w:val="both"/>
      </w:pPr>
      <w:r>
        <w:rPr>
          <w:rFonts w:ascii="Times New Roman"/>
          <w:b w:val="false"/>
          <w:i w:val="false"/>
          <w:color w:val="000000"/>
          <w:sz w:val="28"/>
        </w:rPr>
        <w:t>
      3) жер учаскесінің өнімділігі.</w:t>
      </w:r>
    </w:p>
    <w:bookmarkStart w:name="z48" w:id="38"/>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38"/>
    <w:bookmarkStart w:name="z49" w:id="39"/>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Жайылымдарды беру және пайдалану тәртібі</w:t>
      </w:r>
    </w:p>
    <w:bookmarkStart w:name="z50" w:id="40"/>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40"/>
    <w:bookmarkStart w:name="z51" w:id="41"/>
    <w:p>
      <w:pPr>
        <w:spacing w:after="0"/>
        <w:ind w:left="0"/>
        <w:jc w:val="both"/>
      </w:pPr>
      <w:r>
        <w:rPr>
          <w:rFonts w:ascii="Times New Roman"/>
          <w:b w:val="false"/>
          <w:i w:val="false"/>
          <w:color w:val="000000"/>
          <w:sz w:val="28"/>
        </w:rPr>
        <w:t xml:space="preserve">
      2. Жайылымдардың жалпы алаңына түсетін жүктеменің шекті рұқсат етілетін нормалары сақталған кезде ғана,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жайылымдарда басқа ауыл шаруашылығы жануарларын жаюға рұқсат етіледі.</w:t>
      </w:r>
    </w:p>
    <w:bookmarkEnd w:id="41"/>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Start w:name="z52" w:id="42"/>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42"/>
    <w:bookmarkStart w:name="z53" w:id="43"/>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43"/>
    <w:bookmarkStart w:name="z54" w:id="44"/>
    <w:p>
      <w:pPr>
        <w:spacing w:after="0"/>
        <w:ind w:left="0"/>
        <w:jc w:val="both"/>
      </w:pPr>
      <w:r>
        <w:rPr>
          <w:rFonts w:ascii="Times New Roman"/>
          <w:b w:val="false"/>
          <w:i w:val="false"/>
          <w:color w:val="000000"/>
          <w:sz w:val="28"/>
        </w:rPr>
        <w:t>
      5. Бір аудандық маңызы бар қала, кент, ауыл, ауылдық округ аумағындағы жайылымдарды басқа аудандық маңызы бар қаланың, кенттің, ауылдың, ауылдық округтің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асырады.</w:t>
      </w:r>
    </w:p>
    <w:bookmarkEnd w:id="44"/>
    <w:bookmarkStart w:name="z55" w:id="45"/>
    <w:p>
      <w:pPr>
        <w:spacing w:after="0"/>
        <w:ind w:left="0"/>
        <w:jc w:val="both"/>
      </w:pPr>
      <w:r>
        <w:rPr>
          <w:rFonts w:ascii="Times New Roman"/>
          <w:b w:val="false"/>
          <w:i w:val="false"/>
          <w:color w:val="000000"/>
          <w:sz w:val="28"/>
        </w:rPr>
        <w:t>
      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45"/>
    <w:bookmarkStart w:name="z56" w:id="46"/>
    <w:p>
      <w:pPr>
        <w:spacing w:after="0"/>
        <w:ind w:left="0"/>
        <w:jc w:val="both"/>
      </w:pPr>
      <w:r>
        <w:rPr>
          <w:rFonts w:ascii="Times New Roman"/>
          <w:b w:val="false"/>
          <w:i w:val="false"/>
          <w:color w:val="000000"/>
          <w:sz w:val="28"/>
        </w:rPr>
        <w:t>
      7. Бір облыстың, республикалық маңызы бар қаланың, астананың аумағындағы жайылымдарды басқа облыстың пайдалануына беруді облыстың жергілікті атқарушы органының ұсынысы бойынша Қазақстан Республикасының Үкіметі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Шалғайдағы жайылымдарды беру және пайдалану тәртібі</w:t>
      </w:r>
    </w:p>
    <w:bookmarkStart w:name="z57" w:id="47"/>
    <w:p>
      <w:pPr>
        <w:spacing w:after="0"/>
        <w:ind w:left="0"/>
        <w:jc w:val="both"/>
      </w:pPr>
      <w:r>
        <w:rPr>
          <w:rFonts w:ascii="Times New Roman"/>
          <w:b w:val="false"/>
          <w:i w:val="false"/>
          <w:color w:val="000000"/>
          <w:sz w:val="28"/>
        </w:rPr>
        <w:t>
      1. Бір облыстың аумағындағы шалғайдағы жайылымдарды басқа облыстың ұзақ мерзімді пайдалануына беруді уәкілетті органның ұсынысы бойынша Қазақстан Республикасының Үкіметі жүзеге асырады.</w:t>
      </w:r>
    </w:p>
    <w:bookmarkEnd w:id="47"/>
    <w:bookmarkStart w:name="z58" w:id="48"/>
    <w:p>
      <w:pPr>
        <w:spacing w:after="0"/>
        <w:ind w:left="0"/>
        <w:jc w:val="both"/>
      </w:pPr>
      <w:r>
        <w:rPr>
          <w:rFonts w:ascii="Times New Roman"/>
          <w:b w:val="false"/>
          <w:i w:val="false"/>
          <w:color w:val="000000"/>
          <w:sz w:val="28"/>
        </w:rPr>
        <w:t>
      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48"/>
    <w:bookmarkStart w:name="z59" w:id="49"/>
    <w:p>
      <w:pPr>
        <w:spacing w:after="0"/>
        <w:ind w:left="0"/>
        <w:jc w:val="both"/>
      </w:pPr>
      <w:r>
        <w:rPr>
          <w:rFonts w:ascii="Times New Roman"/>
          <w:b w:val="false"/>
          <w:i w:val="false"/>
          <w:color w:val="000000"/>
          <w:sz w:val="28"/>
        </w:rPr>
        <w:t xml:space="preserve">
      3. Осы Заңның 15-бабының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43-1-бабында белгіленген тәртіппен беріледі.</w:t>
      </w:r>
    </w:p>
    <w:bookmarkEnd w:id="49"/>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Start w:name="z60" w:id="50"/>
    <w:p>
      <w:pPr>
        <w:spacing w:after="0"/>
        <w:ind w:left="0"/>
        <w:jc w:val="both"/>
      </w:pPr>
      <w:r>
        <w:rPr>
          <w:rFonts w:ascii="Times New Roman"/>
          <w:b w:val="false"/>
          <w:i w:val="false"/>
          <w:color w:val="000000"/>
          <w:sz w:val="28"/>
        </w:rPr>
        <w:t>
      4. Шалғайдағы жайылымдарда ауыл шаруашылығы жануарларын жаюды жүзеге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Жайылымдарды қалпына келтіру және олардың жай-күйін жақсарту жөніндегі іс-шаралар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 </w:t>
      </w:r>
    </w:p>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Start w:name="z270" w:id="51"/>
    <w:p>
      <w:pPr>
        <w:spacing w:after="0"/>
        <w:ind w:left="0"/>
        <w:jc w:val="both"/>
      </w:pPr>
      <w:r>
        <w:rPr>
          <w:rFonts w:ascii="Times New Roman"/>
          <w:b w:val="false"/>
          <w:i w:val="false"/>
          <w:color w:val="000000"/>
          <w:sz w:val="28"/>
        </w:rPr>
        <w:t xml:space="preserve">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 </w:t>
      </w:r>
    </w:p>
    <w:bookmarkEnd w:id="51"/>
    <w:bookmarkStart w:name="z271" w:id="52"/>
    <w:p>
      <w:pPr>
        <w:spacing w:after="0"/>
        <w:ind w:left="0"/>
        <w:jc w:val="both"/>
      </w:pPr>
      <w:r>
        <w:rPr>
          <w:rFonts w:ascii="Times New Roman"/>
          <w:b w:val="false"/>
          <w:i w:val="false"/>
          <w:color w:val="000000"/>
          <w:sz w:val="28"/>
        </w:rPr>
        <w:t xml:space="preserve">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 </w:t>
      </w:r>
    </w:p>
    <w:bookmarkEnd w:id="52"/>
    <w:bookmarkStart w:name="z272" w:id="53"/>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53"/>
    <w:bookmarkStart w:name="z273" w:id="54"/>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Қазақстан Республикасының жайылымдар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жайылымдар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17-1-бап. Өтпелі ережелер</w:t>
      </w:r>
    </w:p>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