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fd0f" w14:textId="942f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 және жер қойнауын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25 сәуірдегі № 505-V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w:t>
      </w:r>
      <w:r>
        <w:br/>
      </w:r>
      <w:r>
        <w:rPr>
          <w:rFonts w:ascii="Times New Roman"/>
          <w:b w:val="false"/>
          <w:i w:val="false"/>
          <w:color w:val="000000"/>
          <w:sz w:val="28"/>
        </w:rPr>
        <w:t>
</w:t>
      </w:r>
      <w:r>
        <w:rPr>
          <w:rFonts w:ascii="Times New Roman"/>
          <w:b w:val="false"/>
          <w:i w:val="false"/>
          <w:color w:val="000000"/>
          <w:sz w:val="28"/>
        </w:rPr>
        <w:t>
      1) мазмұнында 55-баптың тақырыбы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«11-1) гидрологиялық мониторинг – су объектілерінің жай-күйі туралы жедел және болжамды ақпарат алу мақсатында су объектілерінің жай-күйін және су объектілерінің мемлекеттік мониторингі жүйесінің құрамдас бөлігін тұрақты және (немесе) мерзімді байқау жүйесі;</w:t>
      </w:r>
      <w:r>
        <w:br/>
      </w:r>
      <w:r>
        <w:rPr>
          <w:rFonts w:ascii="Times New Roman"/>
          <w:b w:val="false"/>
          <w:i w:val="false"/>
          <w:color w:val="000000"/>
          <w:sz w:val="28"/>
        </w:rPr>
        <w:t>
</w:t>
      </w:r>
      <w:r>
        <w:rPr>
          <w:rFonts w:ascii="Times New Roman"/>
          <w:b w:val="false"/>
          <w:i w:val="false"/>
          <w:color w:val="000000"/>
          <w:sz w:val="28"/>
        </w:rPr>
        <w:t>
      11-2) диспергенттер – табиғи процестердің әсерінен бұзылуға дейін судың қабатында қала отырып, онымен барынша тиімді араласа алатын, мұнай дағының ұсақ тамшыларға бөлінуіне мүмкіндік беретін беткі белсенді заттар мен еріткіштердің қоспасы;»;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қауiптi қалдықтар – құрамына бір немесе бірнеше қауiптi қасиеттерi (уыттылығы, жарылу қаупi, радиоактивтiлiгi, өрт қаупi, жоғары реакциялық қабiлетi) бар зиянды заттар кіретін және дербес немесе басқа заттармен қосылған кезде қоршаған ортаға және адамның денсаулығына тiкелей немесе ықтимал қауiп төндiруi мүмкін қалдықтар;»;</w:t>
      </w:r>
      <w:r>
        <w:br/>
      </w:r>
      <w:r>
        <w:rPr>
          <w:rFonts w:ascii="Times New Roman"/>
          <w:b w:val="false"/>
          <w:i w:val="false"/>
          <w:color w:val="000000"/>
          <w:sz w:val="28"/>
        </w:rPr>
        <w:t>
</w:t>
      </w:r>
      <w:r>
        <w:rPr>
          <w:rFonts w:ascii="Times New Roman"/>
          <w:b w:val="false"/>
          <w:i w:val="false"/>
          <w:color w:val="000000"/>
          <w:sz w:val="28"/>
        </w:rPr>
        <w:t>
      «43) қоршаған ортаға эмиссиялар – ластаушы заттардың шығарындылары, төгiндiлерi, қоршаған ортада өндiрiс және тұтыну қалдықтарын орналастыру, күкіртті қоршаған ортада ашық түрде орналастыру және сақтау;»;</w:t>
      </w:r>
      <w:r>
        <w:br/>
      </w:r>
      <w:r>
        <w:rPr>
          <w:rFonts w:ascii="Times New Roman"/>
          <w:b w:val="false"/>
          <w:i w:val="false"/>
          <w:color w:val="000000"/>
          <w:sz w:val="28"/>
        </w:rPr>
        <w:t>
</w:t>
      </w:r>
      <w:r>
        <w:rPr>
          <w:rFonts w:ascii="Times New Roman"/>
          <w:b w:val="false"/>
          <w:i w:val="false"/>
          <w:color w:val="000000"/>
          <w:sz w:val="28"/>
        </w:rPr>
        <w:t>
      мынадай мазмұндағы 56-1) және 61-1)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«56-1) нормативтен тыс эмиссиялар – қоршаған ортаға экологиялық рұқсатпен белгiленгеннен артық эмиссиялар;»;</w:t>
      </w:r>
      <w:r>
        <w:br/>
      </w:r>
      <w:r>
        <w:rPr>
          <w:rFonts w:ascii="Times New Roman"/>
          <w:b w:val="false"/>
          <w:i w:val="false"/>
          <w:color w:val="000000"/>
          <w:sz w:val="28"/>
        </w:rPr>
        <w:t>
</w:t>
      </w:r>
      <w:r>
        <w:rPr>
          <w:rFonts w:ascii="Times New Roman"/>
          <w:b w:val="false"/>
          <w:i w:val="false"/>
          <w:color w:val="000000"/>
          <w:sz w:val="28"/>
        </w:rPr>
        <w:t>
      «61-1) өз бетінше эмиссиялар – жылжымалы көздерден болатын эмиссияларды қоспағанда, экологиялық рұқсатсыз жүзеге асырылатын қоршаған ортаға эмиссиялар;»;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8-2) және 24-2)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«8-2) жергілікті атқарушы органдардың қоршаған ортаны қорғау саласындағы мемлекеттік қызметтерді көрсету жөніндегі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«24-2) мұнайдың теңізге және Қазақстан Республикасының ішкі су айдындарына авариялық төгілуін жоюға арналған диспергенттердің тізбесін бекітеді;»;</w:t>
      </w:r>
      <w:r>
        <w:br/>
      </w:r>
      <w:r>
        <w:rPr>
          <w:rFonts w:ascii="Times New Roman"/>
          <w:b w:val="false"/>
          <w:i w:val="false"/>
          <w:color w:val="000000"/>
          <w:sz w:val="28"/>
        </w:rPr>
        <w:t>
</w:t>
      </w:r>
      <w:r>
        <w:rPr>
          <w:rFonts w:ascii="Times New Roman"/>
          <w:b w:val="false"/>
          <w:i w:val="false"/>
          <w:color w:val="000000"/>
          <w:sz w:val="28"/>
        </w:rPr>
        <w:t>
      29) тармақшада:</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w:t>
      </w:r>
      <w:r>
        <w:br/>
      </w:r>
      <w:r>
        <w:rPr>
          <w:rFonts w:ascii="Times New Roman"/>
          <w:b w:val="false"/>
          <w:i w:val="false"/>
          <w:color w:val="000000"/>
          <w:sz w:val="28"/>
        </w:rPr>
        <w:t>
</w:t>
      </w:r>
      <w:r>
        <w:rPr>
          <w:rFonts w:ascii="Times New Roman"/>
          <w:b w:val="false"/>
          <w:i w:val="false"/>
          <w:color w:val="000000"/>
          <w:sz w:val="28"/>
        </w:rPr>
        <w:t>
      мынадай мазмұндағы қырық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«мұнайдың теңізде және Қазақстан Республикасының ішкі су айдындарында төгілуін жою әдістерін қолдану қағидаларын;»;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22-бап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Мұнайдың авариялық төгілуін жою әдістерін қолдану нәтижесіндегі эмиссиялар нормалануға жатпайды.»;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25-баптың</w:t>
      </w:r>
      <w:r>
        <w:rPr>
          <w:rFonts w:ascii="Times New Roman"/>
          <w:b w:val="false"/>
          <w:i w:val="false"/>
          <w:color w:val="000000"/>
          <w:sz w:val="28"/>
        </w:rPr>
        <w:t xml:space="preserve"> 1-тармағының 4) тармақшасы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Жекелеген көздер бойынша эмиссиялар нормативтерi эмиссиялардың техникалық үлестiк нормативтерiне теңестiрiлiп белгiленедi не санитариялық-қорғау аймағының шекарасындағы және жақын орналасқан қоныстану аумақтарындағы қоршаған орта сапасының нормативтеріне қол жеткізу мақсаттарын негізге ала отырып, есептеу және (немесе) аспаптық жолмен айқындалады.»;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40-баптың</w:t>
      </w:r>
      <w:r>
        <w:rPr>
          <w:rFonts w:ascii="Times New Roman"/>
          <w:b w:val="false"/>
          <w:i w:val="false"/>
          <w:color w:val="000000"/>
          <w:sz w:val="28"/>
        </w:rPr>
        <w:t xml:space="preserve"> 1-тармағының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«IV санатқа өндiрiстiк объектiлердiң санитариялық жіктеуішіне сәйкес қауiптiлiктiң 5-сыныбына жататын қызмет түрлерi жатады.»;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47-баптың</w:t>
      </w:r>
      <w:r>
        <w:rPr>
          <w:rFonts w:ascii="Times New Roman"/>
          <w:b w:val="false"/>
          <w:i w:val="false"/>
          <w:color w:val="000000"/>
          <w:sz w:val="28"/>
        </w:rPr>
        <w:t xml:space="preserve"> 3-тармағының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1-тармағының 1) тармақшасында көрсетілген және осы Кодекстiң </w:t>
      </w:r>
      <w:r>
        <w:rPr>
          <w:rFonts w:ascii="Times New Roman"/>
          <w:b w:val="false"/>
          <w:i w:val="false"/>
          <w:color w:val="000000"/>
          <w:sz w:val="28"/>
        </w:rPr>
        <w:t>40-бабында</w:t>
      </w:r>
      <w:r>
        <w:rPr>
          <w:rFonts w:ascii="Times New Roman"/>
          <w:b w:val="false"/>
          <w:i w:val="false"/>
          <w:color w:val="000000"/>
          <w:sz w:val="28"/>
        </w:rPr>
        <w:t xml:space="preserve"> келтірілген объектілердің жіктеуішіне сәйкес жіктелмейтін, қоршаған ортаға әсер ететін межеленіп отырған қызметтің жобаалды және жобалау құжаттамасы IV санатқа жатады.»;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экологиялық сараптама жүргiзу мiндеттi болып табылатын шаруашылық және өзге де қызмет жобаларын іске асыруды банктердiң және өзге де қаржы ұйымдарының мемлекеттiк экологиялық сараптаманың оң қорытындысынсыз қаржыландыруына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экологиялық сараптама қорытындысының күшiн жою сот тәртiбiмен жүзеге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52-баптың</w:t>
      </w:r>
      <w:r>
        <w:rPr>
          <w:rFonts w:ascii="Times New Roman"/>
          <w:b w:val="false"/>
          <w:i w:val="false"/>
          <w:color w:val="000000"/>
          <w:sz w:val="28"/>
        </w:rPr>
        <w:t xml:space="preserve"> 1-тармағының 8) тармақшасы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53-баптың</w:t>
      </w:r>
      <w:r>
        <w:rPr>
          <w:rFonts w:ascii="Times New Roman"/>
          <w:b w:val="false"/>
          <w:i w:val="false"/>
          <w:color w:val="000000"/>
          <w:sz w:val="28"/>
        </w:rPr>
        <w:t xml:space="preserve"> 6-тармағының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экологиялық сараптама объектiсін жан-жақты және объективтi бағалау үшiн маңызы бар қосымша материалдарды осы Кодекстің </w:t>
      </w:r>
      <w:r>
        <w:rPr>
          <w:rFonts w:ascii="Times New Roman"/>
          <w:b w:val="false"/>
          <w:i w:val="false"/>
          <w:color w:val="000000"/>
          <w:sz w:val="28"/>
        </w:rPr>
        <w:t>50-бабында</w:t>
      </w:r>
      <w:r>
        <w:rPr>
          <w:rFonts w:ascii="Times New Roman"/>
          <w:b w:val="false"/>
          <w:i w:val="false"/>
          <w:color w:val="000000"/>
          <w:sz w:val="28"/>
        </w:rPr>
        <w:t xml:space="preserve"> белгіленген мерзім шегінде ұсынуды талап етуге;»;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55-бап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56-баптың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уәкiлеттi органның мемлекеттiк экологиялық сараптамасының сарапшылық кеңестерi туралы ережелердi, олардың персоналдық құрамдарын қоршаған ортаны қорғау саласындағы уәкiлеттi органның және оның аумақтық органдарының басшылары бекiтедi.»;</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79-баптың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«Табиғат пайдаланушылар Қоршаған ортаның ластануын кешенді бақылау және болдырмау жөніндегі Еуропа бюросының анықтамалықтарына енгізілген, ұсынылатын технологиялардың кез келгенін де таңдай алады.»;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99-баптың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«Қоршаған ортаны қорғау жөнiндегi iс-шаралар жоспары мен осы жоспардың орындалуы туралы есеп нысанын қоршаған ортаны қорғау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114-баптың</w:t>
      </w:r>
      <w:r>
        <w:rPr>
          <w:rFonts w:ascii="Times New Roman"/>
          <w:b w:val="false"/>
          <w:i w:val="false"/>
          <w:color w:val="000000"/>
          <w:sz w:val="28"/>
        </w:rPr>
        <w:t xml:space="preserve"> 20)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қалдықтарды жинап қою мен жағу кезiнде атмосфералық ауаны қорғау жөнiндегi талаптардың сақталуына;»;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130-баптың</w:t>
      </w:r>
      <w:r>
        <w:rPr>
          <w:rFonts w:ascii="Times New Roman"/>
          <w:b w:val="false"/>
          <w:i w:val="false"/>
          <w:color w:val="000000"/>
          <w:sz w:val="28"/>
        </w:rPr>
        <w:t xml:space="preserve"> 2-тармағының 1)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өндiрiстiк экологиялық бақылау бағдарламасын әзiрлеуге;»;</w:t>
      </w:r>
      <w:r>
        <w:br/>
      </w:r>
      <w:r>
        <w:rPr>
          <w:rFonts w:ascii="Times New Roman"/>
          <w:b w:val="false"/>
          <w:i w:val="false"/>
          <w:color w:val="000000"/>
          <w:sz w:val="28"/>
        </w:rPr>
        <w:t>
</w:t>
      </w:r>
      <w:r>
        <w:rPr>
          <w:rFonts w:ascii="Times New Roman"/>
          <w:b w:val="false"/>
          <w:i w:val="false"/>
          <w:color w:val="000000"/>
          <w:sz w:val="28"/>
        </w:rPr>
        <w:t>
      «6) өндiрiстiк экологиялық бақылау процесiнде анықталған, Қазақстан Республикасының экологиялық заңнамасын бұзу фактiлерi туралы қоршаған ортаны қорғау жөнiндегi уәкiлеттi органға үш жұмыс күні ішінде хабарлауға;»;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144-баптың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Қоршаған орта мен табиғи ресурстар мониторингiнің бiрыңғай мемлекеттiк жүйесiнiң шеңберiнде қоршаған ортаның жай-күйiн байқау, сондай-ақ талдау үшiн сынамаларды iрiктеу арнайы құрылған мемлекеттiк, аумақтық және жекеше байқау желiлерiнiң пункттерiнде жүзеге асырылады. Iрiктелiп алынған сынамалардағы ластаушы заттардың құрамын талдауды аккредиттелген талдамалық зертханалар және (немесе) автоматтық байқау пункттері жүзеге асырады.»;</w:t>
      </w:r>
      <w:r>
        <w:br/>
      </w:r>
      <w:r>
        <w:rPr>
          <w:rFonts w:ascii="Times New Roman"/>
          <w:b w:val="false"/>
          <w:i w:val="false"/>
          <w:color w:val="000000"/>
          <w:sz w:val="28"/>
        </w:rPr>
        <w:t>
</w:t>
      </w:r>
      <w:r>
        <w:rPr>
          <w:rFonts w:ascii="Times New Roman"/>
          <w:b w:val="false"/>
          <w:i w:val="false"/>
          <w:color w:val="000000"/>
          <w:sz w:val="28"/>
        </w:rPr>
        <w:t>
      19) 145-1-баптың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Стационарлық және жылжымалы байқау пункттерінің қызметін ұйымдастыруды Ұлттық гидрометеорологиялық қызмет жүзеге асырады.</w:t>
      </w:r>
      <w:r>
        <w:br/>
      </w:r>
      <w:r>
        <w:rPr>
          <w:rFonts w:ascii="Times New Roman"/>
          <w:b w:val="false"/>
          <w:i w:val="false"/>
          <w:color w:val="000000"/>
          <w:sz w:val="28"/>
        </w:rPr>
        <w:t>
      Жаңадан ашылатын байқау пункттерінің орналасқан жерін (дислокациялау орнын) айқындау жергілікті атқарушы органдармен келісу бойынша Ұлттық гидрометеорологиялық қызметтің шешімімен жүргізіледі. Көрсетілген байқау пункттерінің қызметін тоқтату Ұлттық гидрометеорологиялық қызметтің шешімімен жүзеге асырылады.»;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154-баптың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3) тармақшасында көрсетілген құжаттама есепті жылдан кейiнгi жылдың 1 қаңтарындағы жағдай бойынша 1 наурызына дейiн жыл сайын электрондық және қағаз жеткiзгiштерде берiледi.</w:t>
      </w:r>
      <w:r>
        <w:br/>
      </w:r>
      <w:r>
        <w:rPr>
          <w:rFonts w:ascii="Times New Roman"/>
          <w:b w:val="false"/>
          <w:i w:val="false"/>
          <w:color w:val="000000"/>
          <w:sz w:val="28"/>
        </w:rPr>
        <w:t>
      Осы баптың 1-тармағының 1), 2) және 4) тармақшаларында көрсетілген құжаттама өзгерген жағдайда, ол қайта ұсынылады.»;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199-1-баптың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технологиялардың, көлік құралдарын қоспағанда, техниканың және жабдықтың қолданылуы қоршаған ортаға әсерін бағалау материалдарымен қоса осындай технологиялардың, техника мен жабдықтың қолданылуын негіздейтін жобалау құжаттамасына мемлекеттік экологиялық сараптаманың оң қорытындысы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219-баптың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Заттардың сапасының нормативтерін белгілеу талап етілмейтін мынадай сарқынды суларды:</w:t>
      </w:r>
      <w:r>
        <w:br/>
      </w:r>
      <w:r>
        <w:rPr>
          <w:rFonts w:ascii="Times New Roman"/>
          <w:b w:val="false"/>
          <w:i w:val="false"/>
          <w:color w:val="000000"/>
          <w:sz w:val="28"/>
        </w:rPr>
        <w:t>
      1) жерасты сулары минералға қаныққан, ауызсу, бальнеологиялық, техникалық қажеттіліктер үшін, сондай-ақ ирригация және мал шаруашылығы мақсатында пайдаланылмайтын немесе пайдалануға болмайтын, жерасты сутұтқыш белдеулерге сарқынды суларды айдауды;</w:t>
      </w:r>
      <w:r>
        <w:br/>
      </w:r>
      <w:r>
        <w:rPr>
          <w:rFonts w:ascii="Times New Roman"/>
          <w:b w:val="false"/>
          <w:i w:val="false"/>
          <w:color w:val="000000"/>
          <w:sz w:val="28"/>
        </w:rPr>
        <w:t>
      2) қосымша ілесіп шыққан карьер суын арнайы жинақтағыштарға төгуді қоспағанда, нормативтiк көрсеткiштерге дейін тазартылмаған сарқынды суларды жер қойнауына төгуге тыйым салынады.</w:t>
      </w:r>
      <w:r>
        <w:br/>
      </w:r>
      <w:r>
        <w:rPr>
          <w:rFonts w:ascii="Times New Roman"/>
          <w:b w:val="false"/>
          <w:i w:val="false"/>
          <w:color w:val="000000"/>
          <w:sz w:val="28"/>
        </w:rPr>
        <w:t>
      Қазақстан Республикасының заңнамалық актілерінде көзделген мемлекеттік экологиялық сараптаманың және басқа да сараптамалардың оң қорытындысын алған жобалар мен технологиялық регламенттерде көзделген пайдалы қазбамен ілесіп өндірілген суларды кері айдау, сондай-ақ пайдалы қазбаларды өндіру үшін жер қойнауына технологиялық ерітінділерді айдау сарқынды суларды төгу болып табылмайды.»;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262-баптың</w:t>
      </w:r>
      <w:r>
        <w:rPr>
          <w:rFonts w:ascii="Times New Roman"/>
          <w:b w:val="false"/>
          <w:i w:val="false"/>
          <w:color w:val="000000"/>
          <w:sz w:val="28"/>
        </w:rPr>
        <w:t xml:space="preserve"> 8 және 11-тармақтары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Каспий теңізінің солтүстік бөлігіндегі мемлекеттік қорық аймағы шегінде, ластанбаған немесе тазартылған сарқынды сулардың шектеулі тізбесін, оның ішінде салқындату және өрт сөндіру жүйелерінің сулары мен қоршаған ортаны қорғау, су қорын пайдалану мен қорғау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балласт суларды қоспағанда, сарқынды суларды төгуге және қалдықтарды тастауға тыйым салынады. Судың бақылау жақтауы шегінен тыс төгілуі нәтижесіндегі температурасы соңғы үш жыл ішіндегі төгу кезеңіндегі орташа айлық су температурасымен салыстырғанда бес градустан жоғары көтерілмеуге тиіс.»;</w:t>
      </w:r>
      <w:r>
        <w:br/>
      </w:r>
      <w:r>
        <w:rPr>
          <w:rFonts w:ascii="Times New Roman"/>
          <w:b w:val="false"/>
          <w:i w:val="false"/>
          <w:color w:val="000000"/>
          <w:sz w:val="28"/>
        </w:rPr>
        <w:t>
</w:t>
      </w:r>
      <w:r>
        <w:rPr>
          <w:rFonts w:ascii="Times New Roman"/>
          <w:b w:val="false"/>
          <w:i w:val="false"/>
          <w:color w:val="000000"/>
          <w:sz w:val="28"/>
        </w:rPr>
        <w:t>
      «11. Теңіздегі өндірістік (бұрғылау, өндіру, пайдалану) объектілер және оларға қызмет көрсететін кемелер сарқынды суларды тазарту мен залалсыздандыруға немесе сарқынды суларды жинауға, сақтауға және кейіннен арнаулы кемелерге немесе жағалаудағы қабылдау құрылғыларына беруге арналған қондырғымен жабдықталуға тиіс. Қоқысты жинау немесе өңдеу (ұнтақтау немесе сығымдау) үшін тиісті құрылғылар көзделуге тиіс. Ең озық қолжетімді технологияларды пайдалану кезінде және жобалау құжаттамасына мемлекеттік экологиялық сараптаманың оң қорытындысы бар болғанда медициналық және тамақ қалдықтарын инсинерациялауға жол беріледі.»;</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264-баптың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Жер қойнауын пайдаланушы мұнай операцияларын жүргізу кезінде авариялық төгілулердің алдын алу, оларды оқшаулау және жою жөніндегі іс-шараларды қамтамасыз етуге тиіс.»;</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293-баптың</w:t>
      </w:r>
      <w:r>
        <w:rPr>
          <w:rFonts w:ascii="Times New Roman"/>
          <w:b w:val="false"/>
          <w:i w:val="false"/>
          <w:color w:val="000000"/>
          <w:sz w:val="28"/>
        </w:rPr>
        <w:t xml:space="preserve"> 5-тармағының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Қауіпті қалдықтарды арнайы жабдықталған орындарға, оның ішінде мемлекеттік экологиялық сараптаманың қорытындысы және жер қойнауын пайдалану саласындағы уәкілетті органмен келісу болған кезде шахталардың, кеніштердің және көліктік еңістердің суланбаған жерасты тау-кен қазбаларында орналастыруға рұқсат етіледі. Қауіпті қалдықтарды орналастыру үшін бөлінген аумақта қауіпті қалдықтармен жұмыс істеуге байланысты емес басқа да қызмет түрлерін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296-баптың</w:t>
      </w:r>
      <w:r>
        <w:rPr>
          <w:rFonts w:ascii="Times New Roman"/>
          <w:b w:val="false"/>
          <w:i w:val="false"/>
          <w:color w:val="000000"/>
          <w:sz w:val="28"/>
        </w:rPr>
        <w:t xml:space="preserve"> 5-тармағы алып тасталсын;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303-баптың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321-бапта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өз бетінше эмиссиялардың;</w:t>
      </w:r>
      <w:r>
        <w:br/>
      </w:r>
      <w:r>
        <w:rPr>
          <w:rFonts w:ascii="Times New Roman"/>
          <w:b w:val="false"/>
          <w:i w:val="false"/>
          <w:color w:val="000000"/>
          <w:sz w:val="28"/>
        </w:rPr>
        <w:t>
</w:t>
      </w:r>
      <w:r>
        <w:rPr>
          <w:rFonts w:ascii="Times New Roman"/>
          <w:b w:val="false"/>
          <w:i w:val="false"/>
          <w:color w:val="000000"/>
          <w:sz w:val="28"/>
        </w:rPr>
        <w:t>
      4) нормативтен тыс эмиссиялардың салдарынан қоршаған ортаға, азаматтардың денсаулығына, жеке және заңды тұлғалардың, мемлекеттің мүлкіне келтірілген залал өтелуге тиіс.»;</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Табиғат пайдаланушы мемлекеттік экологиялық сараптамаға ұсынған және шекті жол берілетін эмиссиялар нормативтерінен асып кетуіне әкелмейтін, ілеспе газды қайта өңдеуді дамыту бағдарламаларынан, сондай-ақ жобалау құжаттамасынан және қоршаған ортаға эмиссиялар нормативтерінің жобаларынан ауытқу жағдайлары, оның ішінде газды жағу сценарийлерінің және (немесе) кестелерiнің өзгеруі өз бетінше және нормативтен тыс эмиссиялар ретінде қаралмайды.».</w:t>
      </w:r>
      <w:r>
        <w:br/>
      </w:r>
      <w:r>
        <w:rPr>
          <w:rFonts w:ascii="Times New Roman"/>
          <w:b w:val="false"/>
          <w:i w:val="false"/>
          <w:color w:val="000000"/>
          <w:sz w:val="28"/>
        </w:rPr>
        <w:t>
</w:t>
      </w:r>
      <w:r>
        <w:rPr>
          <w:rFonts w:ascii="Times New Roman"/>
          <w:b w:val="false"/>
          <w:i w:val="false"/>
          <w:color w:val="000000"/>
          <w:sz w:val="28"/>
        </w:rPr>
        <w:t>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24, 145-құжат; 2015 ж., № 8, 45-құжат; № 11, 52, 57-құжаттар; № 19-II, 102-құжат; № 20-IV, 113-құжат; 2016 ж., № 2, 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газды технологиялық тұрғыдан еріксіз жағу – технологиялық жабдықты қосу-жөнге келтіру, пайдалану, техникалық қызмет көрсету мен жөндеу кезінде, сондай-ақ технологиялық жабдықтың жұмысындағы технологиялық іркілістер, істен шығу мен ауытқулар кезінде оны қайта өңдеудің және (немесе) кәдеге жаратудың техникалық мүмкіндігінің болмауына байланысты газды қайта өңдеудің технологиялық процестері кезінде ілеспе және (немесе) табиғи газды жағу;»;</w:t>
      </w:r>
      <w:r>
        <w:br/>
      </w:r>
      <w:r>
        <w:rPr>
          <w:rFonts w:ascii="Times New Roman"/>
          <w:b w:val="false"/>
          <w:i w:val="false"/>
          <w:color w:val="000000"/>
          <w:sz w:val="28"/>
        </w:rPr>
        <w:t>
</w:t>
      </w:r>
      <w:r>
        <w:rPr>
          <w:rFonts w:ascii="Times New Roman"/>
          <w:b w:val="false"/>
          <w:i w:val="false"/>
          <w:color w:val="000000"/>
          <w:sz w:val="28"/>
        </w:rPr>
        <w:t>
      2) 25-баптың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32-баптың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аумағының шекараларындағы жер қойнауы учаскелері мемлекеттік меншік болып табылады. Мұндай учаскелер, сондай-ақ Қазақстан Республикасы құрылықтық қайраңының учаскелері осы Заңда белгіленген тәртіппен жер қойнауын пайдалану жөніндегі операцияларды жүргізу үшін беріледі.»;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газды технологиялық тұрғыдан еріксіз жағу кезінде ілеспе және (немесе) табиғи газды алау етіп жағуға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1) тармақшасында көзделген жағдайларда ілеспе және (немесе) табиғи газды алау етіп жағуға рұқсатсыз жол беріледі.»;</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Технологиялық жабдықтың жұмысында технологиялық іркілістер, істен шығулар мен ауытқулар болған жағдайларда, жер қойнауын пайдаланушы тергеп-тексеру жүргізуге және мұнай және газ саласындағы уәкілетті органдарға технологиялық іркілістердің, істен шығулар мен ауытқулардың себептерін көрсете отырып, тоқсан сайынғы есептерді беруге міндетті.»;</w:t>
      </w:r>
      <w:r>
        <w:br/>
      </w:r>
      <w:r>
        <w:rPr>
          <w:rFonts w:ascii="Times New Roman"/>
          <w:b w:val="false"/>
          <w:i w:val="false"/>
          <w:color w:val="000000"/>
          <w:sz w:val="28"/>
        </w:rPr>
        <w:t>
</w:t>
      </w:r>
      <w:r>
        <w:rPr>
          <w:rFonts w:ascii="Times New Roman"/>
          <w:b w:val="false"/>
          <w:i w:val="false"/>
          <w:color w:val="000000"/>
          <w:sz w:val="28"/>
        </w:rPr>
        <w:t>
      5) 86-баптың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Жер қойнауын пайдаланушылар мұнай және газ саласындағы уәкілетті органның бекітуіне және жер қойнауын зерттеу мен пайдалану жөніндегі уәкілетті органмен келісуге жататын, ілеспе газды қайта өңдеуді дамыту бағдарламаларын көздеуге міндетті, олар ілеспе газды жағу немесе қатқа кері айдау (кәдеге жарату) көлемдерін қысқарту арқылы ілеспе газды ұтымды пайдалану және оның қоршаған ортаға зиянды әсерін төмендету мақсатында әр үш жыл сайын жаңартылып отырылуға тиіс.</w:t>
      </w:r>
      <w:r>
        <w:br/>
      </w:r>
      <w:r>
        <w:rPr>
          <w:rFonts w:ascii="Times New Roman"/>
          <w:b w:val="false"/>
          <w:i w:val="false"/>
          <w:color w:val="000000"/>
          <w:sz w:val="28"/>
        </w:rPr>
        <w:t>
      Жер қойнауын пайдаланушы бағдарламалардың орындалуы туралы есептерді мұнай және газ саласындағы және жер қойнауын зерттеу мен пайдалану жөніндегі уәкілетті органдарға жыл сайын жіберуге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w:t>
      </w:r>
      <w:r>
        <w:br/>
      </w:r>
      <w:r>
        <w:rPr>
          <w:rFonts w:ascii="Times New Roman"/>
          <w:b w:val="false"/>
          <w:i w:val="false"/>
          <w:color w:val="000000"/>
          <w:sz w:val="28"/>
        </w:rPr>
        <w:t>
</w:t>
      </w:r>
      <w:r>
        <w:rPr>
          <w:rFonts w:ascii="Times New Roman"/>
          <w:b w:val="false"/>
          <w:i w:val="false"/>
          <w:color w:val="000000"/>
          <w:sz w:val="28"/>
        </w:rPr>
        <w:t>
      1) мынадай мазмұндағы 16-1-баппен толықтырылсын:</w:t>
      </w:r>
      <w:r>
        <w:br/>
      </w:r>
      <w:r>
        <w:rPr>
          <w:rFonts w:ascii="Times New Roman"/>
          <w:b w:val="false"/>
          <w:i w:val="false"/>
          <w:color w:val="000000"/>
          <w:sz w:val="28"/>
        </w:rPr>
        <w:t>
</w:t>
      </w:r>
      <w:r>
        <w:rPr>
          <w:rFonts w:ascii="Times New Roman"/>
          <w:b w:val="false"/>
          <w:i w:val="false"/>
          <w:color w:val="000000"/>
          <w:sz w:val="28"/>
        </w:rPr>
        <w:t>
      «16-1-бап. Жер қойнауын пайдалану жөніндегі операцияларға тартылатын қазақстандық және шетелдік кемелердің Мемлекеттік шекараны бірнеше мәрте кесіп өту құқығы</w:t>
      </w:r>
      <w:r>
        <w:br/>
      </w:r>
      <w:r>
        <w:rPr>
          <w:rFonts w:ascii="Times New Roman"/>
          <w:b w:val="false"/>
          <w:i w:val="false"/>
          <w:color w:val="000000"/>
          <w:sz w:val="28"/>
        </w:rPr>
        <w:t>
</w:t>
      </w:r>
      <w:r>
        <w:rPr>
          <w:rFonts w:ascii="Times New Roman"/>
          <w:b w:val="false"/>
          <w:i w:val="false"/>
          <w:color w:val="000000"/>
          <w:sz w:val="28"/>
        </w:rPr>
        <w:t>
      1. Құрылықтық қайраңда жер қойнауын мемлекеттік геологиялық зерттеу жөніндегі жұмыстарды орындау, құрылықтық қайраңның табиғи ресурстарын барлау және өндіру, қалқымалы бұрғылау қондырғыларының жұмыс істеуін қамтамасыз ету мақсатында, сондай-ақ жасанды аралдарды, қондырғылар мен құрылыстарды, оның ішінде құрылықтық қайраңда стационарлық теңіз платформаларын құру, пайдалану және қолдану мақсатында, кейіннен Қазақстан Республикасының порттарына, теңіз терминалдарына немесе айлақтық құрылыстарына келе отырып, Қазақстан Республикасының порттарынан, теңіз терминалдарынан немесе айлақтық құрылыстарынан құрылықтық қайраң үстіндегі су кеңістігіне шығатын, Қазақстан Республикасының Мемлекеттік Туын көтеріп жүзуге құқығы бар қазақстандық және шетелдік кемелер Қазақстан Республикасы Ұлттық қауiпсiздiк комитетiнің Шекара қызметi рұқсатының негізінде шекаралық, кедендік бақылаудан (кемелердің келуімен немесе кетуімен байланысты кедендік операцияларды жүргізу бөлігінде) және бақылаудың өзге де түрлерінен өтпей, Мемлекеттік шекараны бірнеше мәрте кесіп өте алады.».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қазақстандық және шетелдік кемелерге:</w:t>
      </w:r>
      <w:r>
        <w:br/>
      </w:r>
      <w:r>
        <w:rPr>
          <w:rFonts w:ascii="Times New Roman"/>
          <w:b w:val="false"/>
          <w:i w:val="false"/>
          <w:color w:val="000000"/>
          <w:sz w:val="28"/>
        </w:rPr>
        <w:t>
      1) шет мемлекеттің аумақтық суларына (теңізіне), шет мемлекеттің ішкі суларына, шетелдік порттарға кіруге;</w:t>
      </w:r>
      <w:r>
        <w:br/>
      </w:r>
      <w:r>
        <w:rPr>
          <w:rFonts w:ascii="Times New Roman"/>
          <w:b w:val="false"/>
          <w:i w:val="false"/>
          <w:color w:val="000000"/>
          <w:sz w:val="28"/>
        </w:rPr>
        <w:t>
      2) адамдар мен кемелерді құтқару қажеттігінен немесе басқа да төтенше жағдайлардан туындаған, кеменің капитаны бұл туралы Қазақстан Республикасы Ұлттық қауіпсіздік комитетінің Шекара қызметін дереу хабардар ететін кездерді қоспағанда, Қазақстан Республикасының аумағынан кеткен кезде оларға қатысты шекаралық бақылау жүзеге асырылған, сондай-ақ Қазақстан Республикасының аумағына келген кезде шекаралық бақылаудан өтпеген адамдарды шетелдік және қазақстандық кемелерден түсіруге (оларға отырғызуға), кез келген жүктер мен тауарларды түсіруге (оларға тиеуге) тыйым салынады.</w:t>
      </w:r>
      <w:r>
        <w:br/>
      </w:r>
      <w:r>
        <w:rPr>
          <w:rFonts w:ascii="Times New Roman"/>
          <w:b w:val="false"/>
          <w:i w:val="false"/>
          <w:color w:val="000000"/>
          <w:sz w:val="28"/>
        </w:rPr>
        <w:t>
</w:t>
      </w:r>
      <w:r>
        <w:rPr>
          <w:rFonts w:ascii="Times New Roman"/>
          <w:b w:val="false"/>
          <w:i w:val="false"/>
          <w:color w:val="000000"/>
          <w:sz w:val="28"/>
        </w:rPr>
        <w:t>
      3. Құрылықтық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кемелерінің Мемлекеттік шекараны бірнеше мәрте кесіп өтуіне рұқсат беру тәртібін, мұндай рұқсатты қолданудың кеңістіктік және уақыттық шектерін, сондай-ақ осы баптың 1-тармағында көрсетілген кемелерге бақылауды жүзеге асыру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3) тармақшасының күші осы баптың 4-тармағында көрсетілген Мемлекеттік шекараны кесіп өту жағдайларына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Құрылықтық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көрсетілген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Қазақстан Республикасының Үкіметі белгілеген тәртіппен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Мемлекеттік шекараны бөлінген әуе дәліздерінен тыс бірнеше мәрте кесіп өте алады. Адамдарды, кемелерді құтқару қажеттілігінен не басқа да төтенше жағдайлардан туындаған, қазақстандық әуе кемесінің командирі бұл туралы Қазақстан Республикасы Ұлттық қауіпсіздік комитетінің Шекара қызметін, сондай-ақ азаматтық және мемлекеттік авиация саласындағы уәкілетті органдарды дереу хабардар ететін кездерді қоспағанда, көрсетілген қазақстандық әуе кемелеріне шет мемлекеттердің әуе кеңістігіне ұшып кіруге, Қазақстан Республикасының аумағынан кеткен кезде шекаралық бақылаудан өткен адамдарды, сондай-ақ Қазақстан Республикасының аумағына келген кезде шекаралық бақылаудан өтпеген адамдарды отырғызуға (бортқа алуға), Қазақстан Республикасының аумағынан кеткен кезде оларға қатысты шекаралық және кедендік бақылау жүзеге асырылған кемелерге (кемелерден), сондай-ақ Қазақстан Республикасының аумағына келген кезде шекаралық және кедендік бақылау жүзеге асырылмаған кемелерге (кемелерден) кез келген жүктерді, тауарларды, валютаны, жануарларды тиеуге (түсіруге) тыйым салынады.</w:t>
      </w:r>
      <w:r>
        <w:br/>
      </w:r>
      <w:r>
        <w:rPr>
          <w:rFonts w:ascii="Times New Roman"/>
          <w:b w:val="false"/>
          <w:i w:val="false"/>
          <w:color w:val="000000"/>
          <w:sz w:val="28"/>
        </w:rPr>
        <w:t>
      Қазақстан Республикасының аумағы мен құрылықтық қайраң үстіндегі су кеңістігінде орналасқан жасанды аралдар, қондырғылар мен құрылыстар, қалқымалы бұрғылау қондырғылары, қалқымалы қонақүйлер арасындағы ұшуларды орындаған кезде әуе кемелерінің Қазақстан Республикасының аумағынан ұшып шығуы және Қазақстан Республикасының аумағына қонуы Қазақстан Республикасының әуеайлақтарынан, тікұшақ айлақтарынан және қону алаңдарынан, оның ішінде халықаралық ұшулар үшін ашылмағандарынан жүргізілуі мүмкін.»;</w:t>
      </w:r>
      <w:r>
        <w:br/>
      </w:r>
      <w:r>
        <w:rPr>
          <w:rFonts w:ascii="Times New Roman"/>
          <w:b w:val="false"/>
          <w:i w:val="false"/>
          <w:color w:val="000000"/>
          <w:sz w:val="28"/>
        </w:rPr>
        <w:t>
</w:t>
      </w:r>
      <w:r>
        <w:rPr>
          <w:rFonts w:ascii="Times New Roman"/>
          <w:b w:val="false"/>
          <w:i w:val="false"/>
          <w:color w:val="000000"/>
          <w:sz w:val="28"/>
        </w:rPr>
        <w:t>
      3) 53-баптың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55-бап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құрылықтық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Мемлекеттік шекараны бірнеше мәрте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Мұнай және газ саласындағы уәкілетті орган құрылықтық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Мемлекеттік шекараны бірнеше мәрте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