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e71a" w14:textId="bfde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сәуірдегі № 497-V ҚРЗ</w:t>
      </w:r>
    </w:p>
    <w:p>
      <w:pPr>
        <w:spacing w:after="0"/>
        <w:ind w:left="0"/>
        <w:jc w:val="both"/>
      </w:pPr>
      <w:bookmarkStart w:name="z1" w:id="0"/>
      <w:r>
        <w:rPr>
          <w:rFonts w:ascii="Times New Roman"/>
          <w:b w:val="false"/>
          <w:i w:val="false"/>
          <w:color w:val="000000"/>
          <w:sz w:val="28"/>
        </w:rPr>
        <w:t>
      2015 жылғы 15 қыркүйекте Душанбеде жасалған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2003 жылғы 28 сәуірдегі Ұжымдық қауіпсіздік туралы шарт ұйымына</w:t>
      </w:r>
      <w:r>
        <w:br/>
      </w:r>
      <w:r>
        <w:rPr>
          <w:rFonts w:ascii="Times New Roman"/>
          <w:b/>
          <w:i w:val="false"/>
          <w:color w:val="000000"/>
        </w:rPr>
        <w:t>
мүше мемлекеттердің темір жолдарын техникалық бүркемелеудің</w:t>
      </w:r>
      <w:r>
        <w:br/>
      </w:r>
      <w:r>
        <w:rPr>
          <w:rFonts w:ascii="Times New Roman"/>
          <w:b/>
          <w:i w:val="false"/>
          <w:color w:val="000000"/>
        </w:rPr>
        <w:t>
бірыңғай жүйесін құру туралы келісімнің қолданыс мерзімін</w:t>
      </w:r>
      <w:r>
        <w:br/>
      </w:r>
      <w:r>
        <w:rPr>
          <w:rFonts w:ascii="Times New Roman"/>
          <w:b/>
          <w:i w:val="false"/>
          <w:color w:val="000000"/>
        </w:rPr>
        <w:t>
ұзарту және оған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ынтымақтастықты жалғастыруға және оның үздіксіз қолданысын қамтамасыз етуге деген ұмтылысын негізге ала отырып,</w:t>
      </w:r>
      <w:r>
        <w:br/>
      </w:r>
      <w:r>
        <w:rPr>
          <w:rFonts w:ascii="Times New Roman"/>
          <w:b w:val="false"/>
          <w:i w:val="false"/>
          <w:color w:val="000000"/>
          <w:sz w:val="28"/>
        </w:rPr>
        <w:t>
      Келісімнің </w:t>
      </w:r>
      <w:r>
        <w:rPr>
          <w:rFonts w:ascii="Times New Roman"/>
          <w:b w:val="false"/>
          <w:i w:val="false"/>
          <w:color w:val="000000"/>
          <w:sz w:val="28"/>
        </w:rPr>
        <w:t>24-бабында</w:t>
      </w:r>
      <w:r>
        <w:rPr>
          <w:rFonts w:ascii="Times New Roman"/>
          <w:b w:val="false"/>
          <w:i w:val="false"/>
          <w:color w:val="000000"/>
          <w:sz w:val="28"/>
        </w:rPr>
        <w:t xml:space="preserve"> айқындалған оның қолданыс мерзімінің 2016 жылғы 23 қаңтарда аяқталатындығын түсіне отырып,</w:t>
      </w:r>
      <w:r>
        <w:br/>
      </w:r>
      <w:r>
        <w:rPr>
          <w:rFonts w:ascii="Times New Roman"/>
          <w:b w:val="false"/>
          <w:i w:val="false"/>
          <w:color w:val="000000"/>
          <w:sz w:val="28"/>
        </w:rPr>
        <w:t>
      Келісімге тиісті өзгерістер енгізу қажеттілігін ескере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қолданысы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мерзіміне ұзартылсын.</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4"/>
    <w:bookmarkStart w:name="z7" w:id="5"/>
    <w:p>
      <w:pPr>
        <w:spacing w:after="0"/>
        <w:ind w:left="0"/>
        <w:jc w:val="left"/>
      </w:pPr>
      <w:r>
        <w:rPr>
          <w:rFonts w:ascii="Times New Roman"/>
          <w:b/>
          <w:i w:val="false"/>
          <w:color w:val="000000"/>
        </w:rPr>
        <w:t xml:space="preserve"> 
«3-бап</w:t>
      </w:r>
    </w:p>
    <w:bookmarkEnd w:id="5"/>
    <w:bookmarkStart w:name="z8" w:id="6"/>
    <w:p>
      <w:pPr>
        <w:spacing w:after="0"/>
        <w:ind w:left="0"/>
        <w:jc w:val="both"/>
      </w:pPr>
      <w:r>
        <w:rPr>
          <w:rFonts w:ascii="Times New Roman"/>
          <w:b w:val="false"/>
          <w:i w:val="false"/>
          <w:color w:val="000000"/>
          <w:sz w:val="28"/>
        </w:rPr>
        <w:t>      Тараптар темір жолдарды техникалық бүркемелеу және қалпына келтіру іс-шараларын жоспарлау мен жүзеге асыруды, осы Келісімді орындау мен Тараптардың теміржол әскерлері мен арнайы құралымдарын қолдану туралы Ұйымның Ұжымдық қауіпсіздік кеңесінің (бұдан әрі - Кеңес) шешімдерін іске асыруды үйлестіруді Ресей Федерациясының Қорғаныс министрлігіне жүктейді.».</w:t>
      </w:r>
      <w:r>
        <w:br/>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6"/>
    <w:bookmarkStart w:name="z9" w:id="7"/>
    <w:p>
      <w:pPr>
        <w:spacing w:after="0"/>
        <w:ind w:left="0"/>
        <w:jc w:val="left"/>
      </w:pPr>
      <w:r>
        <w:rPr>
          <w:rFonts w:ascii="Times New Roman"/>
          <w:b/>
          <w:i w:val="false"/>
          <w:color w:val="000000"/>
        </w:rPr>
        <w:t xml:space="preserve"> 
«4-бап</w:t>
      </w:r>
    </w:p>
    <w:bookmarkEnd w:id="7"/>
    <w:bookmarkStart w:name="z10" w:id="8"/>
    <w:p>
      <w:pPr>
        <w:spacing w:after="0"/>
        <w:ind w:left="0"/>
        <w:jc w:val="both"/>
      </w:pPr>
      <w:r>
        <w:rPr>
          <w:rFonts w:ascii="Times New Roman"/>
          <w:b w:val="false"/>
          <w:i w:val="false"/>
          <w:color w:val="000000"/>
          <w:sz w:val="28"/>
        </w:rPr>
        <w:t>      Ұйымның Қорғаныс министрлері кеңесі және Қауіпсіздік кеңестері хатшыларының комитеті ҰҚШҰ-ға мүше мемлекеттердің темір жолдарын техникалық бүркемелеудің бірыңғай жүйесін құру бойынша іс-шараларды орындау жөніндегі Мемлекетаралық жұмыс тобын құрады, ол туралы ережені және оның құрамын бекітеді.».</w:t>
      </w:r>
      <w:r>
        <w:br/>
      </w: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«Медициналық қызмет көрсеткені үшін ақшалай есеп айырысулар 2010 жылғы 10 желтоқсандағы ҰҚШҰ Ұжымдық қауіпсіздік жүйесінің күштері мен құралдары құрамаларының мәртебесі туралы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8"/>
    <w:bookmarkStart w:name="z13" w:id="9"/>
    <w:p>
      <w:pPr>
        <w:spacing w:after="0"/>
        <w:ind w:left="0"/>
        <w:jc w:val="left"/>
      </w:pPr>
      <w:r>
        <w:rPr>
          <w:rFonts w:ascii="Times New Roman"/>
          <w:b/>
          <w:i w:val="false"/>
          <w:color w:val="000000"/>
        </w:rPr>
        <w:t xml:space="preserve"> 
«18-бап</w:t>
      </w:r>
    </w:p>
    <w:bookmarkEnd w:id="9"/>
    <w:bookmarkStart w:name="z14" w:id="10"/>
    <w:p>
      <w:pPr>
        <w:spacing w:after="0"/>
        <w:ind w:left="0"/>
        <w:jc w:val="both"/>
      </w:pPr>
      <w:r>
        <w:rPr>
          <w:rFonts w:ascii="Times New Roman"/>
          <w:b w:val="false"/>
          <w:i w:val="false"/>
          <w:color w:val="000000"/>
          <w:sz w:val="28"/>
        </w:rPr>
        <w:t>      Құпия ақпаратты қамтитын мәліметтер алмасу қажет болған кезде Тараптар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сәйкес оны беру мен қорғауды қамтамасыз етеді.».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қолданыс мерзімі ішінде қолданыста болады.».</w:t>
      </w:r>
    </w:p>
    <w:bookmarkEnd w:id="10"/>
    <w:bookmarkStart w:name="z16" w:id="11"/>
    <w:p>
      <w:pPr>
        <w:spacing w:after="0"/>
        <w:ind w:left="0"/>
        <w:jc w:val="left"/>
      </w:pPr>
      <w:r>
        <w:rPr>
          <w:rFonts w:ascii="Times New Roman"/>
          <w:b/>
          <w:i w:val="false"/>
          <w:color w:val="000000"/>
        </w:rPr>
        <w:t xml:space="preserve"> 
3-бап</w:t>
      </w:r>
    </w:p>
    <w:bookmarkEnd w:id="11"/>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22-бабында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val="false"/>
          <w:i w:val="false"/>
          <w:color w:val="000000"/>
          <w:sz w:val="28"/>
        </w:rPr>
        <w:t>      2015 жылғы 15 қыркүйекте Душанбе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Қырғыз Республикасы үшін</w:t>
      </w:r>
    </w:p>
    <w:p>
      <w:pPr>
        <w:spacing w:after="0"/>
        <w:ind w:left="0"/>
        <w:jc w:val="both"/>
      </w:pPr>
      <w:r>
        <w:rPr>
          <w:rFonts w:ascii="Times New Roman"/>
          <w:b w:val="false"/>
          <w:i/>
          <w:color w:val="000000"/>
          <w:sz w:val="28"/>
        </w:rPr>
        <w:t>  Беларусь Республикасы үшін    Ресей Федерациясы үшін</w:t>
      </w:r>
    </w:p>
    <w:p>
      <w:pPr>
        <w:spacing w:after="0"/>
        <w:ind w:left="0"/>
        <w:jc w:val="both"/>
      </w:pPr>
      <w:r>
        <w:rPr>
          <w:rFonts w:ascii="Times New Roman"/>
          <w:b w:val="false"/>
          <w:i/>
          <w:color w:val="000000"/>
          <w:sz w:val="28"/>
        </w:rPr>
        <w:t>  Қазақстан Республикасы үшін   Тәжікстан Республикасы үшін</w:t>
      </w:r>
    </w:p>
    <w:p>
      <w:pPr>
        <w:spacing w:after="0"/>
        <w:ind w:left="0"/>
        <w:jc w:val="both"/>
      </w:pPr>
      <w:r>
        <w:rPr>
          <w:rFonts w:ascii="Times New Roman"/>
          <w:b w:val="false"/>
          <w:i w:val="false"/>
          <w:color w:val="000000"/>
          <w:sz w:val="28"/>
        </w:rPr>
        <w:t>      Осы мәтін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хаттаманың орыс тіліндегі нұсқасына сәйкес аударылды.</w:t>
      </w:r>
    </w:p>
    <w:p>
      <w:pPr>
        <w:spacing w:after="0"/>
        <w:ind w:left="0"/>
        <w:jc w:val="both"/>
      </w:pPr>
      <w:r>
        <w:rPr>
          <w:rFonts w:ascii="Times New Roman"/>
          <w:b w:val="false"/>
          <w:i/>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полковник               Ә. Нұрмашев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