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36e3" w14:textId="1f73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496-V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«913-бап. Лотереялар, тотализаторлар және өзге де ойындар өткiзу ерекшелiктерi</w:t>
      </w:r>
      <w:r>
        <w:br/>
      </w:r>
      <w:r>
        <w:rPr>
          <w:rFonts w:ascii="Times New Roman"/>
          <w:b w:val="false"/>
          <w:i w:val="false"/>
          <w:color w:val="000000"/>
          <w:sz w:val="28"/>
        </w:rPr>
        <w:t>
</w:t>
      </w: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r>
        <w:br/>
      </w: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түбiртектің немесе өзге құжаттың құнын төлеген және лотерея билетін, түбiртекті немесе өзге құжатты берген кезден бастап жасалған болып танылады.</w:t>
      </w:r>
      <w:r>
        <w:br/>
      </w:r>
      <w:r>
        <w:rPr>
          <w:rFonts w:ascii="Times New Roman"/>
          <w:b w:val="false"/>
          <w:i w:val="false"/>
          <w:color w:val="000000"/>
          <w:sz w:val="28"/>
        </w:rPr>
        <w:t>
</w:t>
      </w: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r>
        <w:br/>
      </w: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r>
        <w:br/>
      </w: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r>
        <w:br/>
      </w:r>
      <w:r>
        <w:rPr>
          <w:rFonts w:ascii="Times New Roman"/>
          <w:b w:val="false"/>
          <w:i w:val="false"/>
          <w:color w:val="000000"/>
          <w:sz w:val="28"/>
        </w:rPr>
        <w:t>
</w:t>
      </w: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 100, 106-құжаттар; № 20, 113, 117-құжаттар; № 21, 121, 124, 130, 132-құжаттар; № 22, 140, 143, 144-құжаттар; № 22-V, 156-құжат; № 22-VI, 159-құжат; № 23-II, 172-құжат):</w:t>
      </w:r>
      <w:r>
        <w:br/>
      </w:r>
      <w:r>
        <w:rPr>
          <w:rFonts w:ascii="Times New Roman"/>
          <w:b w:val="false"/>
          <w:i w:val="false"/>
          <w:color w:val="000000"/>
          <w:sz w:val="28"/>
        </w:rPr>
        <w:t>
</w:t>
      </w:r>
      <w:r>
        <w:rPr>
          <w:rFonts w:ascii="Times New Roman"/>
          <w:b w:val="false"/>
          <w:i w:val="false"/>
          <w:color w:val="000000"/>
          <w:sz w:val="28"/>
        </w:rPr>
        <w:t>
      51-баптың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1) 248-баптың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лотерея билеттерін, түбіртектерді немесе өзге де құжаттарды тарату жөнінде көрсетілетін қызметтерді қоспағанда, лотерея билеттерін, түбіртектерді немесе өзге де құжаттарды;»;</w:t>
      </w:r>
      <w:r>
        <w:br/>
      </w:r>
      <w:r>
        <w:rPr>
          <w:rFonts w:ascii="Times New Roman"/>
          <w:b w:val="false"/>
          <w:i w:val="false"/>
          <w:color w:val="000000"/>
          <w:sz w:val="28"/>
        </w:rPr>
        <w:t>
</w:t>
      </w:r>
      <w:r>
        <w:rPr>
          <w:rFonts w:ascii="Times New Roman"/>
          <w:b w:val="false"/>
          <w:i w:val="false"/>
          <w:color w:val="000000"/>
          <w:sz w:val="28"/>
        </w:rPr>
        <w:t>
      2) 428-баптың </w:t>
      </w:r>
      <w:r>
        <w:rPr>
          <w:rFonts w:ascii="Times New Roman"/>
          <w:b w:val="false"/>
          <w:i w:val="false"/>
          <w:color w:val="000000"/>
          <w:sz w:val="28"/>
        </w:rPr>
        <w:t>4-тармағының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лотереялар өткізуге;»;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471-бап</w:t>
      </w:r>
      <w:r>
        <w:rPr>
          <w:rFonts w:ascii="Times New Roman"/>
          <w:b w:val="false"/>
          <w:i w:val="false"/>
          <w:color w:val="000000"/>
          <w:sz w:val="28"/>
        </w:rPr>
        <w:t xml:space="preserve"> кестесінің 1.53-жолы алып тасталсын.</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445-1-баптың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«445-1-бап. Қазақстан Республикасының лотереялар және лотерея қызметі туралы заңнамасын бұзу»;</w:t>
      </w:r>
      <w:r>
        <w:br/>
      </w:r>
      <w:r>
        <w:rPr>
          <w:rFonts w:ascii="Times New Roman"/>
          <w:b w:val="false"/>
          <w:i w:val="false"/>
          <w:color w:val="000000"/>
          <w:sz w:val="28"/>
        </w:rPr>
        <w:t>
</w:t>
      </w:r>
      <w:r>
        <w:rPr>
          <w:rFonts w:ascii="Times New Roman"/>
          <w:b w:val="false"/>
          <w:i w:val="false"/>
          <w:color w:val="000000"/>
          <w:sz w:val="28"/>
        </w:rPr>
        <w:t>
      2) мынадай мазмұндағы 445-1-баппен толықтырылсын:</w:t>
      </w:r>
      <w:r>
        <w:br/>
      </w:r>
      <w:r>
        <w:rPr>
          <w:rFonts w:ascii="Times New Roman"/>
          <w:b w:val="false"/>
          <w:i w:val="false"/>
          <w:color w:val="000000"/>
          <w:sz w:val="28"/>
        </w:rPr>
        <w:t>
</w:t>
      </w:r>
      <w:r>
        <w:rPr>
          <w:rFonts w:ascii="Times New Roman"/>
          <w:b w:val="false"/>
          <w:i w:val="false"/>
          <w:color w:val="000000"/>
          <w:sz w:val="28"/>
        </w:rPr>
        <w:t>
      «445-1-бап. Қазақстан Республикасының лотереялар және лотерея қызметі туралы заңнамасын бұзу</w:t>
      </w:r>
      <w:r>
        <w:br/>
      </w:r>
      <w:r>
        <w:rPr>
          <w:rFonts w:ascii="Times New Roman"/>
          <w:b w:val="false"/>
          <w:i w:val="false"/>
          <w:color w:val="000000"/>
          <w:sz w:val="28"/>
        </w:rPr>
        <w:t>
</w:t>
      </w:r>
      <w:r>
        <w:rPr>
          <w:rFonts w:ascii="Times New Roman"/>
          <w:b w:val="false"/>
          <w:i w:val="false"/>
          <w:color w:val="000000"/>
          <w:sz w:val="28"/>
        </w:rPr>
        <w:t>
      1. Лотерея операторының әрбір тираждың және тираждық лотереяның лотерея билеттері, түбіртектері немесе өзге де құжаттары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r>
        <w:br/>
      </w: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2. Лотерея операторының лотерея өткізудің бекітілген талаптарының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r>
        <w:br/>
      </w: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3. Лотерея операторының таратылған лотерея билеттері, түбіртектер немесе өзге де құжаттар, тіркелген лотерея мөлшерлемелері, өткізілген лотерея билеттерінен, түбіртектерден немесе өзге де құжаттардан түскен түсім, төленген ұтыстар туралы ақпаратты жинау, қалыптастыру, сақтау және есепке алу жөніндегі талаптарды бұзуы, сол сияқты оны уәкілетті органға ұсынбауы, уақтылы ұсынбауы не анық емес ақпарат ұсынуы –</w:t>
      </w:r>
      <w:r>
        <w:br/>
      </w: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4. Лотерея операторының жүлде қорын қалыптастыру жөніндегі талаптарды бұзуы –</w:t>
      </w:r>
      <w:r>
        <w:br/>
      </w: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684-баптың</w:t>
      </w:r>
      <w:r>
        <w:rPr>
          <w:rFonts w:ascii="Times New Roman"/>
          <w:b w:val="false"/>
          <w:i w:val="false"/>
          <w:color w:val="000000"/>
          <w:sz w:val="28"/>
        </w:rPr>
        <w:t xml:space="preserve"> бірінші бөлігі «445,» деген цифрлардан кейін «445-1,» деген цифлармен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804-баптың</w:t>
      </w:r>
      <w:r>
        <w:rPr>
          <w:rFonts w:ascii="Times New Roman"/>
          <w:b w:val="false"/>
          <w:i w:val="false"/>
          <w:color w:val="000000"/>
          <w:sz w:val="28"/>
        </w:rPr>
        <w:t xml:space="preserve"> бірінші бөлігі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лотерея және лотерея қызметі саласындағы уәкілетті органның (214, 445-1-баптар);».</w:t>
      </w:r>
      <w:r>
        <w:br/>
      </w:r>
      <w:r>
        <w:rPr>
          <w:rFonts w:ascii="Times New Roman"/>
          <w:b w:val="false"/>
          <w:i w:val="false"/>
          <w:color w:val="000000"/>
          <w:sz w:val="28"/>
        </w:rPr>
        <w:t>
</w:t>
      </w:r>
      <w:r>
        <w:rPr>
          <w:rFonts w:ascii="Times New Roman"/>
          <w:b w:val="false"/>
          <w:i w:val="false"/>
          <w:color w:val="000000"/>
          <w:sz w:val="28"/>
        </w:rPr>
        <w:t>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w:t>
      </w:r>
      <w:r>
        <w:br/>
      </w:r>
      <w:r>
        <w:rPr>
          <w:rFonts w:ascii="Times New Roman"/>
          <w:b w:val="false"/>
          <w:i w:val="false"/>
          <w:color w:val="000000"/>
          <w:sz w:val="28"/>
        </w:rPr>
        <w:t>
</w:t>
      </w:r>
      <w:r>
        <w:rPr>
          <w:rFonts w:ascii="Times New Roman"/>
          <w:b w:val="false"/>
          <w:i w:val="false"/>
          <w:color w:val="000000"/>
          <w:sz w:val="28"/>
        </w:rPr>
        <w:t>
      138-баптың </w:t>
      </w:r>
      <w:r>
        <w:rPr>
          <w:rFonts w:ascii="Times New Roman"/>
          <w:b w:val="false"/>
          <w:i w:val="false"/>
          <w:color w:val="000000"/>
          <w:sz w:val="28"/>
        </w:rPr>
        <w:t>113) тармақшасындағы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114) тармақшамен толықтырылсын:</w:t>
      </w:r>
      <w:r>
        <w:br/>
      </w:r>
      <w:r>
        <w:rPr>
          <w:rFonts w:ascii="Times New Roman"/>
          <w:b w:val="false"/>
          <w:i w:val="false"/>
          <w:color w:val="000000"/>
          <w:sz w:val="28"/>
        </w:rPr>
        <w:t>
</w:t>
      </w:r>
      <w:r>
        <w:rPr>
          <w:rFonts w:ascii="Times New Roman"/>
          <w:b w:val="false"/>
          <w:i w:val="false"/>
          <w:color w:val="000000"/>
          <w:sz w:val="28"/>
        </w:rPr>
        <w:t>
      «114) Қазақстан Республикасының лотерея және лотерея қызметі туралы заңнамасының сақталуына жүзеге асырылады.».</w:t>
      </w:r>
      <w:r>
        <w:br/>
      </w:r>
      <w:r>
        <w:rPr>
          <w:rFonts w:ascii="Times New Roman"/>
          <w:b w:val="false"/>
          <w:i w:val="false"/>
          <w:color w:val="000000"/>
          <w:sz w:val="28"/>
        </w:rPr>
        <w:t>
</w:t>
      </w:r>
      <w:r>
        <w:rPr>
          <w:rFonts w:ascii="Times New Roman"/>
          <w:b w:val="false"/>
          <w:i w:val="false"/>
          <w:color w:val="000000"/>
          <w:sz w:val="28"/>
        </w:rPr>
        <w:t>
      6.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«Қоғамдық бірлестіктің мүлкі, егер кіру жарналары мен мүшелік жарналарды төлеу жарғыда көзделген болса, кіру жарналары мен мүшелік жарналардан, ерікті жарналар мен қайырмалдықтардан, жарғыға сәйкес лекциялар, көрмелер, спорттық және өзге де іс-шаралар өткізуден түскен түсімдерден, өндірістік және өзге де шаруашылық қызметтен алынған кірістерден және Қазақстан Республикасының заңнамалық актілерінде тыйым салынбаған басқа да кірістерден қалыптасады.».</w:t>
      </w:r>
      <w:r>
        <w:br/>
      </w:r>
      <w:r>
        <w:rPr>
          <w:rFonts w:ascii="Times New Roman"/>
          <w:b w:val="false"/>
          <w:i w:val="false"/>
          <w:color w:val="000000"/>
          <w:sz w:val="28"/>
        </w:rPr>
        <w:t>
</w:t>
      </w:r>
      <w:r>
        <w:rPr>
          <w:rFonts w:ascii="Times New Roman"/>
          <w:b w:val="false"/>
          <w:i w:val="false"/>
          <w:color w:val="000000"/>
          <w:sz w:val="28"/>
        </w:rPr>
        <w:t>
      7.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бюджет заңнамасына сәйкес жергілікті атқарушы органның қарыздарды тартуының қажеттігі мен шарттары туралы шешімдер қабылдауға;».</w:t>
      </w:r>
      <w:r>
        <w:br/>
      </w:r>
      <w:r>
        <w:rPr>
          <w:rFonts w:ascii="Times New Roman"/>
          <w:b w:val="false"/>
          <w:i w:val="false"/>
          <w:color w:val="000000"/>
          <w:sz w:val="28"/>
        </w:rPr>
        <w:t>
</w:t>
      </w:r>
      <w:r>
        <w:rPr>
          <w:rFonts w:ascii="Times New Roman"/>
          <w:b w:val="false"/>
          <w:i w:val="false"/>
          <w:color w:val="000000"/>
          <w:sz w:val="28"/>
        </w:rPr>
        <w:t>
      8.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19-II, 96-құжат; № 21, 122-құжат; 2015 ж., № 16, 79-құжат; № 23-II, 170-құжат):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3-тармағының</w:t>
      </w:r>
      <w:r>
        <w:rPr>
          <w:rFonts w:ascii="Times New Roman"/>
          <w:b w:val="false"/>
          <w:i w:val="false"/>
          <w:color w:val="000000"/>
          <w:sz w:val="28"/>
        </w:rPr>
        <w:t xml:space="preserve"> 14) тармақшасы алып тасталсын.</w:t>
      </w:r>
      <w:r>
        <w:br/>
      </w:r>
      <w:r>
        <w:rPr>
          <w:rFonts w:ascii="Times New Roman"/>
          <w:b w:val="false"/>
          <w:i w:val="false"/>
          <w:color w:val="000000"/>
          <w:sz w:val="28"/>
        </w:rPr>
        <w:t>
</w:t>
      </w:r>
      <w:r>
        <w:rPr>
          <w:rFonts w:ascii="Times New Roman"/>
          <w:b w:val="false"/>
          <w:i w:val="false"/>
          <w:color w:val="000000"/>
          <w:sz w:val="28"/>
        </w:rPr>
        <w:t>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21-II, 130-құжат; № 21-III, 135-құжат; № 22-II, 145, 148-құжаттар; № 22-VI, 159-құжат; № 23-II, 170, 172-құжаттар):</w:t>
      </w:r>
      <w:r>
        <w:br/>
      </w:r>
      <w:r>
        <w:rPr>
          <w:rFonts w:ascii="Times New Roman"/>
          <w:b w:val="false"/>
          <w:i w:val="false"/>
          <w:color w:val="000000"/>
          <w:sz w:val="28"/>
        </w:rPr>
        <w:t>
</w:t>
      </w:r>
      <w:r>
        <w:rPr>
          <w:rFonts w:ascii="Times New Roman"/>
          <w:b w:val="false"/>
          <w:i w:val="false"/>
          <w:color w:val="000000"/>
          <w:sz w:val="28"/>
        </w:rPr>
        <w:t>
      215-баптың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қағидалары лотерея билеттері, түбіртектер немесе өзге де құжаттар бойынша ақшалай ұтыс түрiндегі мүлікке қолданылады. Лотерея билеттері, түбіртектер немесе өзге де құжаттар бойынша заттай ұтыстың құнын лотерея операторы болып табылатын тұлға бюджет кірісінің есебіне жатқызады.</w:t>
      </w:r>
      <w:r>
        <w:br/>
      </w:r>
      <w:r>
        <w:rPr>
          <w:rFonts w:ascii="Times New Roman"/>
          <w:b w:val="false"/>
          <w:i w:val="false"/>
          <w:color w:val="000000"/>
          <w:sz w:val="28"/>
        </w:rPr>
        <w:t>
      Лотерея билеттерін,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түбіртектің немесе өзге де құжаттың нөмірі және ұтыс мөлшері көрсетіледі.».</w:t>
      </w:r>
      <w:r>
        <w:br/>
      </w:r>
      <w:r>
        <w:rPr>
          <w:rFonts w:ascii="Times New Roman"/>
          <w:b w:val="false"/>
          <w:i w:val="false"/>
          <w:color w:val="000000"/>
          <w:sz w:val="28"/>
        </w:rPr>
        <w:t>
</w:t>
      </w:r>
      <w:r>
        <w:rPr>
          <w:rFonts w:ascii="Times New Roman"/>
          <w:b w:val="false"/>
          <w:i w:val="false"/>
          <w:color w:val="000000"/>
          <w:sz w:val="28"/>
        </w:rPr>
        <w:t>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w:t>
      </w:r>
      <w:r>
        <w:br/>
      </w:r>
      <w:r>
        <w:rPr>
          <w:rFonts w:ascii="Times New Roman"/>
          <w:b w:val="false"/>
          <w:i w:val="false"/>
          <w:color w:val="000000"/>
          <w:sz w:val="28"/>
        </w:rPr>
        <w:t>
</w:t>
      </w:r>
      <w:r>
        <w:rPr>
          <w:rFonts w:ascii="Times New Roman"/>
          <w:b w:val="false"/>
          <w:i w:val="false"/>
          <w:color w:val="000000"/>
          <w:sz w:val="28"/>
        </w:rPr>
        <w:t>
      көрсетілген Заңға </w:t>
      </w:r>
      <w:r>
        <w:rPr>
          <w:rFonts w:ascii="Times New Roman"/>
          <w:b w:val="false"/>
          <w:i w:val="false"/>
          <w:color w:val="000000"/>
          <w:sz w:val="28"/>
        </w:rPr>
        <w:t>1-қосымшадағы</w:t>
      </w:r>
      <w:r>
        <w:rPr>
          <w:rFonts w:ascii="Times New Roman"/>
          <w:b w:val="false"/>
          <w:i w:val="false"/>
          <w:color w:val="000000"/>
          <w:sz w:val="28"/>
        </w:rPr>
        <w:t xml:space="preserve"> реттік нөмірі 85-жол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