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a263" w14:textId="9fba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шекара мәселелері бойынша ынтымақтастығы мен өзара іс-қимылы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15 наурыздағы № 471-V ҚРЗ</w:t>
      </w:r>
    </w:p>
    <w:p>
      <w:pPr>
        <w:spacing w:after="0"/>
        <w:ind w:left="0"/>
        <w:jc w:val="both"/>
      </w:pPr>
      <w:bookmarkStart w:name="z1" w:id="0"/>
      <w:r>
        <w:rPr>
          <w:rFonts w:ascii="Times New Roman"/>
          <w:b w:val="false"/>
          <w:i w:val="false"/>
          <w:color w:val="000000"/>
          <w:sz w:val="28"/>
        </w:rPr>
        <w:t>
      2015 жылғы 10 шілдеде Уфада жасалған Шанхай ынтымақтастық ұйымына мүше мемлекеттердің шекара мәселелері бойынша ынтымақтастығы мен өзара іс-қимылы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Шанхай ынтымақтастық ұйымына мүше мемлекеттердің шекара</w:t>
      </w:r>
      <w:r>
        <w:br/>
      </w:r>
      <w:r>
        <w:rPr>
          <w:rFonts w:ascii="Times New Roman"/>
          <w:b/>
          <w:i w:val="false"/>
          <w:color w:val="000000"/>
        </w:rPr>
        <w:t>
мәселелері бойынша ынтымақтастығы мен өзара іс-қимылы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2006 жылғы 15 маусымдағы Шанхай ынтымақтастық ұйымына мүше мемлекеттердің аумағына террористік, сепаратистік және экстремистік іс-әрекетке қатысы бар адамдардың кіру арналарын анықтау және жабу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ұлттық заңнаманы және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Тараптардың мемлекеттік шекараларын күзету және шекара маңындағы аумақтарында қауіпсіздікті қамтамасыз ету саласындағы ынтымақтастық пен өзара іс-қимылды нығайту мақсатында,</w:t>
      </w:r>
      <w:r>
        <w:br/>
      </w:r>
      <w:r>
        <w:rPr>
          <w:rFonts w:ascii="Times New Roman"/>
          <w:b w:val="false"/>
          <w:i w:val="false"/>
          <w:color w:val="000000"/>
          <w:sz w:val="28"/>
        </w:rPr>
        <w:t>
      шекара саласындағы қатерлерге қарсы күреске бағытталған тиімді шараларды қолдануда өзара мүдделілікті сүйене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w:t>
      </w:r>
      <w:r>
        <w:rPr>
          <w:rFonts w:ascii="Times New Roman"/>
          <w:b/>
          <w:i w:val="false"/>
          <w:color w:val="000000"/>
          <w:sz w:val="28"/>
        </w:rPr>
        <w:t xml:space="preserve">«Шекаралық қызмет» </w:t>
      </w:r>
      <w:r>
        <w:rPr>
          <w:rFonts w:ascii="Times New Roman"/>
          <w:b w:val="false"/>
          <w:i w:val="false"/>
          <w:color w:val="000000"/>
          <w:sz w:val="28"/>
        </w:rPr>
        <w:t>- Тараптардың құзыретті органдарының мемлекеттік шекараны күзету және ол арқылы адамдарды, көлік құралдарын, тауарларды, жануарлар мен өсімдіктерді өткізу жөніндегі ұлттық заңнамаға сәйкес жүзеге асыратын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«Шекара маңындағы аумақ» </w:t>
      </w:r>
      <w:r>
        <w:rPr>
          <w:rFonts w:ascii="Times New Roman"/>
          <w:b w:val="false"/>
          <w:i w:val="false"/>
          <w:color w:val="000000"/>
          <w:sz w:val="28"/>
        </w:rPr>
        <w:t>- әрбір Тараптың, Тараптардың заңнамасына сәйкес шекара қызметі жүзеге асырылатын мемлекеттік шекараға, шекаралық өзендерге, көлдерге және өзге де су айдындарына, теңіз жағалауына іргелес аумағы, сондай-ақ мемлекеттік шекара арқылы өткізу пункттерінің аумақтары.</w:t>
      </w:r>
    </w:p>
    <w:bookmarkEnd w:id="3"/>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осы Келісімді іске асыру үшін жауапты құзыретті органдары (бұдан әрі - құзыретті органдар) мыналар:</w:t>
      </w:r>
      <w:r>
        <w:br/>
      </w:r>
      <w:r>
        <w:rPr>
          <w:rFonts w:ascii="Times New Roman"/>
          <w:b w:val="false"/>
          <w:i w:val="false"/>
          <w:color w:val="000000"/>
          <w:sz w:val="28"/>
        </w:rPr>
        <w:t>
      Қазақстан Республикасынан - Қазақстан Республикасының Ұлттық қауіпсіздік комитеті</w:t>
      </w:r>
      <w:r>
        <w:br/>
      </w:r>
      <w:r>
        <w:rPr>
          <w:rFonts w:ascii="Times New Roman"/>
          <w:b w:val="false"/>
          <w:i w:val="false"/>
          <w:color w:val="000000"/>
          <w:sz w:val="28"/>
        </w:rPr>
        <w:t>
      Қытай Халық Республикасынан - Қытай Халық Республикасының Қоғамдық қауіпсіздік министрлігі</w:t>
      </w:r>
      <w:r>
        <w:br/>
      </w:r>
      <w:r>
        <w:rPr>
          <w:rFonts w:ascii="Times New Roman"/>
          <w:b w:val="false"/>
          <w:i w:val="false"/>
          <w:color w:val="000000"/>
          <w:sz w:val="28"/>
        </w:rPr>
        <w:t>
      Қырғыз Республикасынан - Қырғыз Республикасының Мемлекеттік шекара қызметі</w:t>
      </w:r>
      <w:r>
        <w:br/>
      </w:r>
      <w:r>
        <w:rPr>
          <w:rFonts w:ascii="Times New Roman"/>
          <w:b w:val="false"/>
          <w:i w:val="false"/>
          <w:color w:val="000000"/>
          <w:sz w:val="28"/>
        </w:rPr>
        <w:t>
      Ресей Федерациясынан - Ресей Федерациясының Федералдық қауіпсіздік қызметі</w:t>
      </w:r>
      <w:r>
        <w:br/>
      </w:r>
      <w:r>
        <w:rPr>
          <w:rFonts w:ascii="Times New Roman"/>
          <w:b w:val="false"/>
          <w:i w:val="false"/>
          <w:color w:val="000000"/>
          <w:sz w:val="28"/>
        </w:rPr>
        <w:t>
      Тәжікстан Республикасынан — Тәжікстан Республикасының Ұлттық қауіпсіздік мемлекеттік комитеті</w:t>
      </w:r>
      <w:r>
        <w:br/>
      </w:r>
      <w:r>
        <w:rPr>
          <w:rFonts w:ascii="Times New Roman"/>
          <w:b w:val="false"/>
          <w:i w:val="false"/>
          <w:color w:val="000000"/>
          <w:sz w:val="28"/>
        </w:rPr>
        <w:t>
      Өзбекстан Республикасынан - Өзбекстан Республикасының Ұлттық қауіпсіздік қызметі болып табылады.</w:t>
      </w:r>
      <w:r>
        <w:br/>
      </w:r>
      <w:r>
        <w:rPr>
          <w:rFonts w:ascii="Times New Roman"/>
          <w:b w:val="false"/>
          <w:i w:val="false"/>
          <w:color w:val="000000"/>
          <w:sz w:val="28"/>
        </w:rPr>
        <w:t>
      Тараптар өздерінің құзыретті органдарының өзгергені туралы дипломатиялық арналар арқылы депозитарийді дереу хабардар етеді.</w:t>
      </w:r>
      <w:r>
        <w:br/>
      </w:r>
      <w:r>
        <w:rPr>
          <w:rFonts w:ascii="Times New Roman"/>
          <w:b w:val="false"/>
          <w:i w:val="false"/>
          <w:color w:val="000000"/>
          <w:sz w:val="28"/>
        </w:rPr>
        <w:t>
      Тараптардың құзыретті органдарының ынтымақтастығы мен өзара іс-қимылын үйлестіруді Шанхай ынтымақтастық ұйымының Өңірлік терроризмге қарсы құрылымы жүзеге асырады.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өзара мүдделерді ескере отырып, ұлттық заңнаманың, халықаралық құқықтың жалпыға бірдей танылған қағидаттары мен нормалары негізінде:</w:t>
      </w:r>
      <w:r>
        <w:br/>
      </w:r>
      <w:r>
        <w:rPr>
          <w:rFonts w:ascii="Times New Roman"/>
          <w:b w:val="false"/>
          <w:i w:val="false"/>
          <w:color w:val="000000"/>
          <w:sz w:val="28"/>
        </w:rPr>
        <w:t>
      шекара маңындағы аумақтарда Тараптардың қауіпсіздігін қамтамасыз ету;</w:t>
      </w:r>
      <w:r>
        <w:br/>
      </w:r>
      <w:r>
        <w:rPr>
          <w:rFonts w:ascii="Times New Roman"/>
          <w:b w:val="false"/>
          <w:i w:val="false"/>
          <w:color w:val="000000"/>
          <w:sz w:val="28"/>
        </w:rPr>
        <w:t>
      Тараптардың құзыретті органдарының мемлекеттік шекараларды күзету саласындағы мүмкіндіктерін арттыру;</w:t>
      </w:r>
      <w:r>
        <w:br/>
      </w:r>
      <w:r>
        <w:rPr>
          <w:rFonts w:ascii="Times New Roman"/>
          <w:b w:val="false"/>
          <w:i w:val="false"/>
          <w:color w:val="000000"/>
          <w:sz w:val="28"/>
        </w:rPr>
        <w:t>
      мемлекеттік шекараларда құқыққа қайшы әрекетті анықтауда, алдын алуда және оның жолын кесуде Тараптардың құзыретті органдарының күш-жігерін үйлестіру;</w:t>
      </w:r>
      <w:r>
        <w:br/>
      </w:r>
      <w:r>
        <w:rPr>
          <w:rFonts w:ascii="Times New Roman"/>
          <w:b w:val="false"/>
          <w:i w:val="false"/>
          <w:color w:val="000000"/>
          <w:sz w:val="28"/>
        </w:rPr>
        <w:t>
      шекара маңындағы аумақта терроризмге, экстремизмге және сепаратизмге, қарудың, оқ-дәрілердің, жарылғыш және улы заттардың, радиоактивті материалдардың, есірткі, психотроптық заттар мен олардың прекурсорларының заңсыз айналымына, заңсыз көші-қонға және өзге де трансұлттық қылмысқа қарсы күресу;</w:t>
      </w:r>
      <w:r>
        <w:br/>
      </w:r>
      <w:r>
        <w:rPr>
          <w:rFonts w:ascii="Times New Roman"/>
          <w:b w:val="false"/>
          <w:i w:val="false"/>
          <w:color w:val="000000"/>
          <w:sz w:val="28"/>
        </w:rPr>
        <w:t>
      Тараптардың шекаралық мәселелер бойынша шарттық құқықтық базасын дамыту мақсатында ынтымақтастық пен өзара іс-қимылды жүзеге асырады.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 шеңберіндегі ынтымақтастық пен өзара іс-қимыл мынадай бағыттар:</w:t>
      </w:r>
      <w:r>
        <w:br/>
      </w:r>
      <w:r>
        <w:rPr>
          <w:rFonts w:ascii="Times New Roman"/>
          <w:b w:val="false"/>
          <w:i w:val="false"/>
          <w:color w:val="000000"/>
          <w:sz w:val="28"/>
        </w:rPr>
        <w:t>
      келісілген шекаралық қызметті жоспарлау және жүзеге асыру;</w:t>
      </w:r>
      <w:r>
        <w:br/>
      </w:r>
      <w:r>
        <w:rPr>
          <w:rFonts w:ascii="Times New Roman"/>
          <w:b w:val="false"/>
          <w:i w:val="false"/>
          <w:color w:val="000000"/>
          <w:sz w:val="28"/>
        </w:rPr>
        <w:t>
      ақпарат алмасу;</w:t>
      </w:r>
      <w:r>
        <w:br/>
      </w:r>
      <w:r>
        <w:rPr>
          <w:rFonts w:ascii="Times New Roman"/>
          <w:b w:val="false"/>
          <w:i w:val="false"/>
          <w:color w:val="000000"/>
          <w:sz w:val="28"/>
        </w:rPr>
        <w:t>
      құзыретті органдардың кадрларын халықаралық шарттарға сәйкес кәсіптік даярлау, қайта даярлау және олардың біліктілігін арттыру;</w:t>
      </w:r>
      <w:r>
        <w:br/>
      </w:r>
      <w:r>
        <w:rPr>
          <w:rFonts w:ascii="Times New Roman"/>
          <w:b w:val="false"/>
          <w:i w:val="false"/>
          <w:color w:val="000000"/>
          <w:sz w:val="28"/>
        </w:rPr>
        <w:t>
      құзыретті органдар қызметінің Тараптардың өзара мүддесін білдіретін және ұлттық заңнамасына қайшы келмейтін басқа да бағыттары бойынша жүзеге асырылады.</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шеңберіндегі ынтымақтастық пен өзара іс-қимыл мынадай:</w:t>
      </w:r>
      <w:r>
        <w:br/>
      </w:r>
      <w:r>
        <w:rPr>
          <w:rFonts w:ascii="Times New Roman"/>
          <w:b w:val="false"/>
          <w:i w:val="false"/>
          <w:color w:val="000000"/>
          <w:sz w:val="28"/>
        </w:rPr>
        <w:t>
      Тараптардың құзыретті органдарының өздерінің шекара маңындағы аумақтарында келісілген іс-шараларды өткізуі;</w:t>
      </w:r>
      <w:r>
        <w:br/>
      </w:r>
      <w:r>
        <w:rPr>
          <w:rFonts w:ascii="Times New Roman"/>
          <w:b w:val="false"/>
          <w:i w:val="false"/>
          <w:color w:val="000000"/>
          <w:sz w:val="28"/>
        </w:rPr>
        <w:t>
      шекара маңы аумағындағы жағдай туралы, оның ішінде мемлекеттік шекара режимін бұзуға дайындықтар немесе жасалған бұзушылықтар туралы мәліметтермен, сондай-ақ шекара маңы аумағындағы құқыққа қайшы әрекет туралы өзге де ақпаратпен алмасу;</w:t>
      </w:r>
      <w:r>
        <w:br/>
      </w:r>
      <w:r>
        <w:rPr>
          <w:rFonts w:ascii="Times New Roman"/>
          <w:b w:val="false"/>
          <w:i w:val="false"/>
          <w:color w:val="000000"/>
          <w:sz w:val="28"/>
        </w:rPr>
        <w:t>
      мемлекеттік шекара режимін, шекара режимін және мемлекеттік шекара арқылы өткізу пункттеріндегі режимді қамтамасыз ету жөнінде тәжірибемен алмасу;</w:t>
      </w:r>
      <w:r>
        <w:br/>
      </w:r>
      <w:r>
        <w:rPr>
          <w:rFonts w:ascii="Times New Roman"/>
          <w:b w:val="false"/>
          <w:i w:val="false"/>
          <w:color w:val="000000"/>
          <w:sz w:val="28"/>
        </w:rPr>
        <w:t>
      заңнамалық және өзге де нормативтік құқықтық актілермен, оның ішінде әрбір Тараптың өз мемлекетінің аумағына келу (кету) құқығына құжаттардың үлгілерімен, шекара саласындағы қатерлерге қарсы іс-қимыл мәселелері бойынша әдістемелік ұсынымдармен алмасу;</w:t>
      </w:r>
      <w:r>
        <w:br/>
      </w:r>
      <w:r>
        <w:rPr>
          <w:rFonts w:ascii="Times New Roman"/>
          <w:b w:val="false"/>
          <w:i w:val="false"/>
          <w:color w:val="000000"/>
          <w:sz w:val="28"/>
        </w:rPr>
        <w:t>
      кеңестер, конференциялар, семинарлар және өзге де жұмыс кездесулерін өткізу нысандарында жүзеге асырылады.</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іске асыру жөніндегі қызметті үйлестіру үшін Тараптардың құзыретті органдары басшыларының не олардың шекаралық мәселелер бойынша орынбасарларының отырыстары өткізіледі.</w:t>
      </w:r>
      <w:r>
        <w:br/>
      </w:r>
      <w:r>
        <w:rPr>
          <w:rFonts w:ascii="Times New Roman"/>
          <w:b w:val="false"/>
          <w:i w:val="false"/>
          <w:color w:val="000000"/>
          <w:sz w:val="28"/>
        </w:rPr>
        <w:t>
      Көрсетілген отырыстар Шанхай ынтымақтастық ұйымының Өңірлік терроризмге қарсы құрылымы Кеңесінде төрағалық етуші Тараптың басшылығымен жылына бір реттен сиретпей өткізіледі.</w:t>
      </w:r>
      <w:r>
        <w:br/>
      </w:r>
      <w:r>
        <w:rPr>
          <w:rFonts w:ascii="Times New Roman"/>
          <w:b w:val="false"/>
          <w:i w:val="false"/>
          <w:color w:val="000000"/>
          <w:sz w:val="28"/>
        </w:rPr>
        <w:t>
      Тараптардың бірінің құзыретті органының бастамасы бойынша кезектен тыс отырыстар өткізілуі мүмкін.</w:t>
      </w:r>
      <w:r>
        <w:br/>
      </w:r>
      <w:r>
        <w:rPr>
          <w:rFonts w:ascii="Times New Roman"/>
          <w:b w:val="false"/>
          <w:i w:val="false"/>
          <w:color w:val="000000"/>
          <w:sz w:val="28"/>
        </w:rPr>
        <w:t>
      Қажет болған кезде отырыстар арасындағы кезеңде Тараптардың құзыретті органдары сарапшыларының жұмыс кездесулері өткізіледі.</w:t>
      </w:r>
      <w:r>
        <w:br/>
      </w:r>
      <w:r>
        <w:rPr>
          <w:rFonts w:ascii="Times New Roman"/>
          <w:b w:val="false"/>
          <w:i w:val="false"/>
          <w:color w:val="000000"/>
          <w:sz w:val="28"/>
        </w:rPr>
        <w:t>
      Жедел өзара іс-қимыл жасау үшін Тараптардың құзыретті органдары өкілетті бөлімшелерді және байланыс тәсілдерін айқындап, бұл туралы Шанхай ынтымақтастық ұйымының Өңірлік терроризмге қарсы құрылымының Атқарушы комитетіне хабарлайды.</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шеңберінде ақпарат алмасу Шанхай ынтымақтастық ұйымының Өңірлік терроризмге қарсы құрылымының Атқарушы комитеті арқылы жүзеге асырылады.</w:t>
      </w:r>
      <w:r>
        <w:br/>
      </w:r>
      <w:r>
        <w:rPr>
          <w:rFonts w:ascii="Times New Roman"/>
          <w:b w:val="false"/>
          <w:i w:val="false"/>
          <w:color w:val="000000"/>
          <w:sz w:val="28"/>
        </w:rPr>
        <w:t>
      Ақпарат алмасу үшін Тараптардың құзыретті органдарының басшылары мен сарапшыларының кездесулері, іскерлік хат жазысу, ақпарат берудің техникалық құралдары пайдаланылады.</w:t>
      </w:r>
      <w:r>
        <w:br/>
      </w:r>
      <w:r>
        <w:rPr>
          <w:rFonts w:ascii="Times New Roman"/>
          <w:b w:val="false"/>
          <w:i w:val="false"/>
          <w:color w:val="000000"/>
          <w:sz w:val="28"/>
        </w:rPr>
        <w:t>
      Осы Келісімді іске асыру барысында алынған ақпарат, осы ақпаратты берген құзыретті органның жазбаша келісімінсіз үшінші тарапқа берілмейді.</w:t>
      </w:r>
      <w:r>
        <w:br/>
      </w:r>
      <w:r>
        <w:rPr>
          <w:rFonts w:ascii="Times New Roman"/>
          <w:b w:val="false"/>
          <w:i w:val="false"/>
          <w:color w:val="000000"/>
          <w:sz w:val="28"/>
        </w:rPr>
        <w:t>
      Ақпараттың құпиялылық дәрежесін беруші Тараптың құзыретті органы айқындайды.</w:t>
      </w:r>
      <w:r>
        <w:br/>
      </w:r>
      <w:r>
        <w:rPr>
          <w:rFonts w:ascii="Times New Roman"/>
          <w:b w:val="false"/>
          <w:i w:val="false"/>
          <w:color w:val="000000"/>
          <w:sz w:val="28"/>
        </w:rPr>
        <w:t>
      Осы Келісім шеңберінде құпия ақпаратты беру және қорғау 2004 жылғы 17 маусымдағы Шанхай ынтымақтастық ұйымының Өңірлік терроризмге қарсы құрылымы шеңберіндегі құпия ақпаратты қорғауды қамтамасыз ету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сәйкес жүзеге асырылады.</w:t>
      </w:r>
    </w:p>
    <w:bookmarkStart w:name="z12"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Келісімді іске асыруға байланысты шығыстарды, егер өзгеше келісілмеген болса, Тараптар дербес өздері көтереді.</w:t>
      </w:r>
    </w:p>
    <w:bookmarkStart w:name="z13"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туындайтын даулар мен келіспеушіліктер консультациялар және келіссөздер арқылы шешіледі.</w:t>
      </w:r>
    </w:p>
    <w:bookmarkStart w:name="z14"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шеңберінде ынтымақтастықты жүзеге асыру кезінде Тараптар жұмыс тілі ретінде қытай және орыс тілдерін пайдаланады.</w:t>
      </w:r>
    </w:p>
    <w:bookmarkStart w:name="z15"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Келісімге Тараптардың уағдаластығы бойынша өзгерістер енгізілуі мүмкін, олар жекелеген хаттамалармен ресімделеді.</w:t>
      </w:r>
    </w:p>
    <w:bookmarkStart w:name="z16"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Тараптарға оның куәландырылған көшірмесін жібереді.</w:t>
      </w:r>
    </w:p>
    <w:bookmarkStart w:name="z17"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төртінші жазбаша хабарламаны депозитарий алған күннен бастап отызыншы күні күшіне енеді.</w:t>
      </w:r>
      <w:r>
        <w:br/>
      </w:r>
      <w:r>
        <w:rPr>
          <w:rFonts w:ascii="Times New Roman"/>
          <w:b w:val="false"/>
          <w:i w:val="false"/>
          <w:color w:val="000000"/>
          <w:sz w:val="28"/>
        </w:rPr>
        <w:t>
      Осы Келісімге қол қойған, қажетті мемлекетішілік рәсімдерді кейінірек орындаған Тараптар үшін осы Келісім олардың тиісті хабарламаларын депозитарий алған күннен бастап күшіне енеді.</w:t>
      </w:r>
      <w:r>
        <w:br/>
      </w:r>
      <w:r>
        <w:rPr>
          <w:rFonts w:ascii="Times New Roman"/>
          <w:b w:val="false"/>
          <w:i w:val="false"/>
          <w:color w:val="000000"/>
          <w:sz w:val="28"/>
        </w:rPr>
        <w:t>
      Әрбір Тарап болжамды шығу күніне дейін алты ай бұрын депозитарийге осы Келісімнен шығуы туралы жазбаша хабарлама жібере отырып, одан шыға алады. Депозитарий шығу туралы мұндай хабарламаны алған күннен бастап 30 күн ішінде бұл ниеті туралы басқа Тараптарға хабарлайды.</w:t>
      </w:r>
      <w:r>
        <w:br/>
      </w:r>
      <w:r>
        <w:rPr>
          <w:rFonts w:ascii="Times New Roman"/>
          <w:b w:val="false"/>
          <w:i w:val="false"/>
          <w:color w:val="000000"/>
          <w:sz w:val="28"/>
        </w:rPr>
        <w:t>
      Тараптың осы Келісімнен шығуы осы Келісімді орындау нәтижесінде туындаған оның құқықтарына және міндеттемелеріне әсер етпейді.</w:t>
      </w:r>
    </w:p>
    <w:bookmarkStart w:name="z18"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күшіне енгеннен кейін, Шанхай ынтымақтастық ұйымының мүшесі болып табылатын кез келген мемлекеттің оған қосылуы үшін ашық.</w:t>
      </w:r>
      <w:r>
        <w:br/>
      </w:r>
      <w:r>
        <w:rPr>
          <w:rFonts w:ascii="Times New Roman"/>
          <w:b w:val="false"/>
          <w:i w:val="false"/>
          <w:color w:val="000000"/>
          <w:sz w:val="28"/>
        </w:rPr>
        <w:t>
      Қосылған мемлекет үшін осы Келісім депозитарий қосылу туралы құжатты алған күннен бастап 30 күн өткен соң күшіне енеді.</w:t>
      </w:r>
      <w:r>
        <w:br/>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p>
      <w:pPr>
        <w:spacing w:after="0"/>
        <w:ind w:left="0"/>
        <w:jc w:val="both"/>
      </w:pPr>
      <w:r>
        <w:rPr>
          <w:rFonts w:ascii="Times New Roman"/>
          <w:b w:val="false"/>
          <w:i w:val="false"/>
          <w:color w:val="000000"/>
          <w:sz w:val="28"/>
        </w:rPr>
        <w:t>      2015 жылғы 10 шілдеде Уфа қаласында орыс және қытай тілдерінде бір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Қытай Халық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қытай тіліндегі мәтіні берілген.</w:t>
      </w:r>
    </w:p>
    <w:p>
      <w:pPr>
        <w:spacing w:after="0"/>
        <w:ind w:left="0"/>
        <w:jc w:val="both"/>
      </w:pPr>
      <w:r>
        <w:rPr>
          <w:rFonts w:ascii="Times New Roman"/>
          <w:b w:val="false"/>
          <w:i w:val="false"/>
          <w:color w:val="000000"/>
          <w:sz w:val="28"/>
        </w:rPr>
        <w:t>      Шанхай ынтымақтастық ұйымы Хатшылығының 2015 жылғы 10 шілдеде қол қойылған Шанхай ынтымақтастық ұйымына мүше мемлекеттердің шекара мәселелері бойынша ынтымақтастығы мен өзара іс-қимылы туралы келісімнің куәландырылған көшірмесінің мемлекеттік тілдегі ресми емес аудармасын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ҰҚК Шекара қызметі Шекаралық</w:t>
      </w:r>
      <w:r>
        <w:br/>
      </w:r>
      <w:r>
        <w:rPr>
          <w:rFonts w:ascii="Times New Roman"/>
          <w:b w:val="false"/>
          <w:i w:val="false"/>
          <w:color w:val="000000"/>
          <w:sz w:val="28"/>
        </w:rPr>
        <w:t>
</w:t>
      </w:r>
      <w:r>
        <w:rPr>
          <w:rFonts w:ascii="Times New Roman"/>
          <w:b w:val="false"/>
          <w:i/>
          <w:color w:val="000000"/>
          <w:sz w:val="28"/>
        </w:rPr>
        <w:t>      ынтымақтастық Басқармасының</w:t>
      </w:r>
      <w:r>
        <w:br/>
      </w:r>
      <w:r>
        <w:rPr>
          <w:rFonts w:ascii="Times New Roman"/>
          <w:b w:val="false"/>
          <w:i w:val="false"/>
          <w:color w:val="000000"/>
          <w:sz w:val="28"/>
        </w:rPr>
        <w:t>
</w:t>
      </w:r>
      <w:r>
        <w:rPr>
          <w:rFonts w:ascii="Times New Roman"/>
          <w:b w:val="false"/>
          <w:i/>
          <w:color w:val="000000"/>
          <w:sz w:val="28"/>
        </w:rPr>
        <w:t>      бастығы полковник                     Д. Оралбаев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