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4019" w14:textId="c514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29 ақпандағы № 464-V ҚРЗ</w:t>
      </w:r>
    </w:p>
    <w:p>
      <w:pPr>
        <w:spacing w:after="0"/>
        <w:ind w:left="0"/>
        <w:jc w:val="both"/>
      </w:pPr>
      <w:bookmarkStart w:name="z1" w:id="0"/>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2015 жылғы 16 сәуірде Мәскеуде жасалған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1995 жылғы 20 қаңтардағы Қазақстан Республикасы</w:t>
      </w:r>
      <w:r>
        <w:br/>
      </w:r>
      <w:r>
        <w:rPr>
          <w:rFonts w:ascii="Times New Roman"/>
          <w:b/>
          <w:i w:val="false"/>
          <w:color w:val="000000"/>
        </w:rPr>
        <w:t>
мен Ресей Федерациясы арасындағы Сары-Шаған сынақ полигонын</w:t>
      </w:r>
      <w:r>
        <w:br/>
      </w:r>
      <w:r>
        <w:rPr>
          <w:rFonts w:ascii="Times New Roman"/>
          <w:b/>
          <w:i w:val="false"/>
          <w:color w:val="000000"/>
        </w:rPr>
        <w:t>
пайдалану мен жалға беру шарттары және Приозерск қаласының</w:t>
      </w:r>
      <w:r>
        <w:br/>
      </w:r>
      <w:r>
        <w:rPr>
          <w:rFonts w:ascii="Times New Roman"/>
          <w:b/>
          <w:i w:val="false"/>
          <w:color w:val="000000"/>
        </w:rPr>
        <w:t>
тіршілік әрекетін қамтамасыз ету туралы келісімге өзгерістер</w:t>
      </w:r>
      <w:r>
        <w:br/>
      </w:r>
      <w:r>
        <w:rPr>
          <w:rFonts w:ascii="Times New Roman"/>
          <w:b/>
          <w:i w:val="false"/>
          <w:color w:val="000000"/>
        </w:rPr>
        <w:t>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(2016 жылғы 1 сәуірде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60-құжат)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келісімнің (бұдан әрі - Келісім) </w:t>
      </w:r>
      <w:r>
        <w:rPr>
          <w:rFonts w:ascii="Times New Roman"/>
          <w:b w:val="false"/>
          <w:i w:val="false"/>
          <w:color w:val="000000"/>
          <w:sz w:val="28"/>
        </w:rPr>
        <w:t>25-бабын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Келісімнің </w:t>
      </w:r>
      <w:r>
        <w:rPr>
          <w:rFonts w:ascii="Times New Roman"/>
          <w:b w:val="false"/>
          <w:i w:val="false"/>
          <w:color w:val="000000"/>
          <w:sz w:val="28"/>
        </w:rPr>
        <w:t>10-бабының</w:t>
      </w:r>
      <w:r>
        <w:rPr>
          <w:rFonts w:ascii="Times New Roman"/>
          <w:b w:val="false"/>
          <w:i w:val="false"/>
          <w:color w:val="000000"/>
          <w:sz w:val="28"/>
        </w:rPr>
        <w:t xml:space="preserve"> он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сондай-ақ дүлей зілзалаларды жоюда көмек көрсету кезінде Қазақстан Тарапының Полигон аумағының учаскелерін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15-бабы</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«Полигонның жер учаскелерін Ресей Тарапымен келісім бойынша, осы Келісімге залал келтірмей, Қазақстан Тарапының үшінші елдермен әскери және әскери-техникалық ынтымақтастығы мүдделеріне орай пайдалануға жол беріледі. Ресей Тарапы осындай пайдалану нәтижесінде туындаған теріс салдарларды жою және Қазақстан Тарапына, оның ішінде экологияға және табиғатты пайдалануға келтірілген залалды өтеу үшін жауапты болмайды.</w:t>
      </w:r>
      <w:r>
        <w:br/>
      </w:r>
      <w:r>
        <w:rPr>
          <w:rFonts w:ascii="Times New Roman"/>
          <w:b w:val="false"/>
          <w:i w:val="false"/>
          <w:color w:val="000000"/>
          <w:sz w:val="28"/>
        </w:rPr>
        <w:t>
      Жекелеген жер учаскелерін пайдалану мәселелерін жоспарланған жылдың алдындағы жылғы 1 желтоқсаннан кешіктірмей Тараптардың Қорғаныс министрліктерімен келісіледі.».</w:t>
      </w:r>
      <w:r>
        <w:br/>
      </w:r>
      <w:r>
        <w:rPr>
          <w:rFonts w:ascii="Times New Roman"/>
          <w:b w:val="false"/>
          <w:i w:val="false"/>
          <w:color w:val="000000"/>
          <w:sz w:val="28"/>
        </w:rPr>
        <w:t>
</w:t>
      </w:r>
      <w:r>
        <w:rPr>
          <w:rFonts w:ascii="Times New Roman"/>
          <w:b w:val="false"/>
          <w:i w:val="false"/>
          <w:color w:val="000000"/>
          <w:sz w:val="28"/>
        </w:rPr>
        <w:t>
      3. Келісімге </w:t>
      </w:r>
      <w:r>
        <w:rPr>
          <w:rFonts w:ascii="Times New Roman"/>
          <w:b w:val="false"/>
          <w:i w:val="false"/>
          <w:color w:val="000000"/>
          <w:sz w:val="28"/>
        </w:rPr>
        <w:t>қосымша</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Сары-Шаған </w:t>
      </w:r>
      <w:r>
        <w:br/>
      </w:r>
      <w:r>
        <w:rPr>
          <w:rFonts w:ascii="Times New Roman"/>
          <w:b w:val="false"/>
          <w:i w:val="false"/>
          <w:color w:val="000000"/>
          <w:sz w:val="28"/>
        </w:rPr>
        <w:t>
сынақ полигонын пайдалану мен жалға</w:t>
      </w:r>
      <w:r>
        <w:br/>
      </w:r>
      <w:r>
        <w:rPr>
          <w:rFonts w:ascii="Times New Roman"/>
          <w:b w:val="false"/>
          <w:i w:val="false"/>
          <w:color w:val="000000"/>
          <w:sz w:val="28"/>
        </w:rPr>
        <w:t xml:space="preserve">
беру шарттары және Приозерск   </w:t>
      </w:r>
      <w:r>
        <w:br/>
      </w:r>
      <w:r>
        <w:rPr>
          <w:rFonts w:ascii="Times New Roman"/>
          <w:b w:val="false"/>
          <w:i w:val="false"/>
          <w:color w:val="000000"/>
          <w:sz w:val="28"/>
        </w:rPr>
        <w:t xml:space="preserve">
қаласының тіршілік әрекетін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bookmarkEnd w:id="4"/>
    <w:bookmarkStart w:name="z10" w:id="5"/>
    <w:p>
      <w:pPr>
        <w:spacing w:after="0"/>
        <w:ind w:left="0"/>
        <w:jc w:val="left"/>
      </w:pPr>
      <w:r>
        <w:rPr>
          <w:rFonts w:ascii="Times New Roman"/>
          <w:b/>
          <w:i w:val="false"/>
          <w:color w:val="000000"/>
        </w:rPr>
        <w:t xml:space="preserve"> 
Сары-Шаған сынақ полигоны жер учаскелерінің шекараларын</w:t>
      </w:r>
      <w:r>
        <w:br/>
      </w:r>
      <w:r>
        <w:rPr>
          <w:rFonts w:ascii="Times New Roman"/>
          <w:b/>
          <w:i w:val="false"/>
          <w:color w:val="000000"/>
        </w:rPr>
        <w:t>
айқындайтын координаттық нүктелердің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309"/>
        <w:gridCol w:w="5349"/>
      </w:tblGrid>
      <w:tr>
        <w:trPr>
          <w:trHeight w:val="3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46 38 34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46 53 37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73 18 25</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47 00 43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72 01 50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47 12 33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71 02 00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70 23 33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69 32 31</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69 20 19</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46 10 19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69 13 22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70 56 30</w:t>
            </w:r>
          </w:p>
        </w:tc>
      </w:tr>
      <w:tr>
        <w:trPr>
          <w:trHeight w:val="5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71 27 20</w:t>
            </w:r>
          </w:p>
        </w:tc>
      </w:tr>
      <w:tr>
        <w:trPr>
          <w:trHeight w:val="34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72 03 42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73 17 23</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73 46 23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45 10 41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73 42 57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73 29 58</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73 21 15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73 19 55</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67 27 24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67 26 42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67 25 51</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67 29 47</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4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63 13 26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63 14 02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47 55 01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47 28 44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63 40 53</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5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47 29 35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61 08 54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60 34 46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61 11 27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61 09 17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61 08 09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61 10 59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61 14 11</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bl>
    <w:bookmarkStart w:name="z1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