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ca60" w14:textId="72bc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1996 жылғы 18 қазандағы Қазақстан Республикасының Үкіметі мен Ресей Федерациясының Үкіметі арасындағы Ресей Федерациясының 929-Мемлекеттік ұшу-сынақ орталығының Қазақстан Республикасының аумағында орналасқан объектілері мен ұрыс алаңдарын жалдау туралы шартқа өзгерістер енгізу туралы Қазақстан Республикасының Үкіметі мен Ресей Федерациясының Үкіметі арасындағы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2016 жылғы 22 ақпандағы № 459-V ҚРЗ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1996 жылғы 18 қазандағы Қазақстан Республикасының Үкіметі мен Ресей Федерациясының Үкіметі арасындағы Ресей Федерациясының 929-Мемлекеттік ұшу-сынақ орталығының Қазақстан Республикасының аумағында орналасқан объектілері мен ұрыс алаңдарын жалдау туралы шартқа өзгерістер енгізу туралы 2015 жылғы 16 сәуірде Мәскеуде жасалған Қазақстан Республикасының Үкіметі мен Ресей Федерациясының Үкіметі арасындағы 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333333"/>
          <w:sz w:val="28"/>
        </w:rPr>
        <w:t xml:space="preserve"> ратификациялансын.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Үкіметі мен Ресей Федерациясының</w:t>
      </w:r>
      <w:r>
        <w:br/>
      </w:r>
      <w:r>
        <w:rPr>
          <w:rFonts w:ascii="Times New Roman"/>
          <w:b/>
          <w:i w:val="false"/>
          <w:color w:val="000000"/>
        </w:rPr>
        <w:t>
Үкіметі арасындағы 1996 жылғы 18 қазандағы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Үкіметі мен Ресей Федерациясы Үкіметінің</w:t>
      </w:r>
      <w:r>
        <w:br/>
      </w:r>
      <w:r>
        <w:rPr>
          <w:rFonts w:ascii="Times New Roman"/>
          <w:b/>
          <w:i w:val="false"/>
          <w:color w:val="000000"/>
        </w:rPr>
        <w:t>
арасындағы Қазақстан Республикасының аумағына орналасқан Ресей</w:t>
      </w:r>
      <w:r>
        <w:br/>
      </w:r>
      <w:r>
        <w:rPr>
          <w:rFonts w:ascii="Times New Roman"/>
          <w:b/>
          <w:i w:val="false"/>
          <w:color w:val="000000"/>
        </w:rPr>
        <w:t>
Федерациясының 929 Мемлекеттік ұшу-сынақ орталығының</w:t>
      </w:r>
      <w:r>
        <w:br/>
      </w:r>
      <w:r>
        <w:rPr>
          <w:rFonts w:ascii="Times New Roman"/>
          <w:b/>
          <w:i w:val="false"/>
          <w:color w:val="000000"/>
        </w:rPr>
        <w:t>
объектілері мен жауынгерлік алаңдарын жалдау туралы шартқа</w:t>
      </w:r>
      <w:r>
        <w:br/>
      </w:r>
      <w:r>
        <w:rPr>
          <w:rFonts w:ascii="Times New Roman"/>
          <w:b/>
          <w:i w:val="false"/>
          <w:color w:val="000000"/>
        </w:rPr>
        <w:t>
өзгерістер енгізу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(2016 жылғы 1 сәуірде күшіне енді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халықаралық шарттары бюллетені, 2016 ж., № 4, 61-құжат)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Қазақстан Республикасының Үкіметі мен Ресей Федерациясының Үкіметі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1996 жылғы 18 қазандағы Қазақстан Республикасының Үкіметі мен Ресей Федерациясы Үкіметінің арасындағы Қазақстан Республикасының аумағына орналасқан Ресей Федерациясының 929 Мемлекеттік ұшу-сынақ орталығының объектілері мен жауынгерлік алаңдарын жалдау туралы шарттың (бұдан әрі - Шарт) </w:t>
      </w:r>
      <w:r>
        <w:rPr>
          <w:rFonts w:ascii="Times New Roman"/>
          <w:b w:val="false"/>
          <w:i w:val="false"/>
          <w:color w:val="000000"/>
          <w:sz w:val="28"/>
        </w:rPr>
        <w:t>18-бабын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Шарттың 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абзацындағы «2005 жылғы 1 қаңтардан бастап 4,454 млн. АҚШ долларына баламалы соманы құрайды» деген сөздер «2016 жылғы 1 қаңтардан бастап 3,081 млн. АҚШ долларына баламалы соманы құрайды» деген сөздермен ауыстырылсын.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Хаттаманың ережелерін түсіндіру және қолдану кезінде туындайтын барлық даулар мен келіспеушіліктерді Тараптар өзара консультациялар және келіссөздер арқылы шешеді.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бірінде бірлесіп шешуді талап ететін мәселелер туындаған кезде көрсетілген Тарап келіссөздер басталғанға дейін 30 күннен кешіктірмей бұл туралы басқа Тарапты жазбаша хабардар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2015 жылғы 16 сәуірде Мәскеу қаласында әрқайсысы қазақ және орыс тілдерінде екі данада жасалды әрі екі мәтіннің күші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 Ресей Федерациясының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Үкіметі үшін            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