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a354" w14:textId="24aa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13 шілдедегі № 9-VІ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өзгеріс енгізу туралы 2015 жылғы 15 қазанда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1998 жылғы 6 шілдедегі Қазақстан Республикасы мен Ресей</w:t>
      </w:r>
      <w:r>
        <w:br/>
      </w:r>
      <w:r>
        <w:rPr>
          <w:rFonts w:ascii="Times New Roman"/>
          <w:b/>
          <w:i w:val="false"/>
          <w:color w:val="000000"/>
        </w:rPr>
        <w:t>Федерациясы арасындағы Жер қойнауын пайдалануға арналған</w:t>
      </w:r>
      <w:r>
        <w:br/>
      </w:r>
      <w:r>
        <w:rPr>
          <w:rFonts w:ascii="Times New Roman"/>
          <w:b/>
          <w:i w:val="false"/>
          <w:color w:val="000000"/>
        </w:rPr>
        <w:t>егемендік құқықтарды жүзеге асыру мақсатында Каспий теңізі</w:t>
      </w:r>
      <w:r>
        <w:br/>
      </w:r>
      <w:r>
        <w:rPr>
          <w:rFonts w:ascii="Times New Roman"/>
          <w:b/>
          <w:i w:val="false"/>
          <w:color w:val="000000"/>
        </w:rPr>
        <w:t>солтүстік бөлігінің түбін межелеу туралы келісімге</w:t>
      </w:r>
      <w:r>
        <w:br/>
      </w:r>
      <w:r>
        <w:rPr>
          <w:rFonts w:ascii="Times New Roman"/>
          <w:b/>
          <w:i w:val="false"/>
          <w:color w:val="000000"/>
        </w:rPr>
        <w:t>Хаттамаға өзгеріс енгізу туралы</w:t>
      </w:r>
      <w:r>
        <w:br/>
      </w:r>
      <w:r>
        <w:rPr>
          <w:rFonts w:ascii="Times New Roman"/>
          <w:b/>
          <w:i w:val="false"/>
          <w:color w:val="000000"/>
        </w:rPr>
        <w:t>Хаттама</w:t>
      </w:r>
    </w:p>
    <w:bookmarkEnd w:id="0"/>
    <w:p>
      <w:pPr>
        <w:spacing w:after="0"/>
        <w:ind w:left="0"/>
        <w:jc w:val="left"/>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"Центральная" кен орнының көмірсутек ресурстарын бірлесіп игеруге өзара мүдделілікті негізге ала отырып,</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1-бап</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w:t>
      </w:r>
      <w:r>
        <w:rPr>
          <w:rFonts w:ascii="Times New Roman"/>
          <w:b w:val="false"/>
          <w:i w:val="false"/>
          <w:color w:val="000000"/>
          <w:sz w:val="28"/>
        </w:rPr>
        <w:t>келісімге</w:t>
      </w:r>
      <w:r>
        <w:rPr>
          <w:rFonts w:ascii="Times New Roman"/>
          <w:b w:val="false"/>
          <w:i w:val="false"/>
          <w:color w:val="000000"/>
          <w:sz w:val="28"/>
        </w:rPr>
        <w:t xml:space="preserve"> 2002 жылғы 13 мамырда қол қойылған Хаттаманың </w:t>
      </w:r>
      <w:r>
        <w:rPr>
          <w:rFonts w:ascii="Times New Roman"/>
          <w:b w:val="false"/>
          <w:i w:val="false"/>
          <w:color w:val="000000"/>
          <w:sz w:val="28"/>
        </w:rPr>
        <w:t>4-бабының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"6. Ресей Федерациясының Үкіметі, егер осы тармақта өзгеше белгіленбесе, кәсіпорынға жалпы салық салу режимін қолдана отырып, 7 жыл мерзімге жер қойнауын геологиялық зерттеу кезеңімен 25 жыл мерзімге аукцион өткізбей жер қойнауын геологиялық зерттеу, пайдалы қазбаларды барлау және өндіру үшін шегінде "Центральная" құрылымы орналасқан жер қойнауы учаскесінде жер қойнауын пайдалану құқығын береді.</w:t>
      </w:r>
      <w:r>
        <w:br/>
      </w:r>
      <w:r>
        <w:rPr>
          <w:rFonts w:ascii="Times New Roman"/>
          <w:b w:val="false"/>
          <w:i w:val="false"/>
          <w:color w:val="000000"/>
          <w:sz w:val="28"/>
        </w:rPr>
        <w:t xml:space="preserve">
      Жер қойнауын геологиялық зерттеу кезеңі аяқталғаннан кейін кәсіпорын жалпы салық салу режимін қолдана отырып, тиісті жер қойнауы учаскесінде жер қойнауын пайдалануды жалғастыруға немесе осы Хаттаманың </w:t>
      </w:r>
      <w:r>
        <w:rPr>
          <w:rFonts w:ascii="Times New Roman"/>
          <w:b w:val="false"/>
          <w:i w:val="false"/>
          <w:color w:val="000000"/>
          <w:sz w:val="28"/>
        </w:rPr>
        <w:t>6-бабының</w:t>
      </w:r>
      <w:r>
        <w:rPr>
          <w:rFonts w:ascii="Times New Roman"/>
          <w:b w:val="false"/>
          <w:i w:val="false"/>
          <w:color w:val="000000"/>
          <w:sz w:val="28"/>
        </w:rPr>
        <w:t xml:space="preserve"> 3-тармағына сәйкес Ресей Федерациясының Үкіметімен өнімді бөлу туралы келісім жасасуға құқылы.</w:t>
      </w:r>
      <w:r>
        <w:br/>
      </w:r>
      <w:r>
        <w:rPr>
          <w:rFonts w:ascii="Times New Roman"/>
          <w:b w:val="false"/>
          <w:i w:val="false"/>
          <w:color w:val="000000"/>
          <w:sz w:val="28"/>
        </w:rPr>
        <w:t>
      Кәсіпорын шегінде "Центральная" құрылымы орналасқан жер қойнауы учаскесінде кен орнын игеруге арналған жобалау құжаттамасын белгіленген тәртіппен бекіткеннен кейін 3 ай ішінде бірлескен лицензия бойынша жүзеге асырылатын жер қойнауын геологиялық зерттеу, пайдалы қазбаларды барлау және өндіру үшін аукцион өткізбей пайдалануға берілетін жер қойнауы учаскесін пайдаланғаны үшін Ресей Федерациясының заңнамасында белгіленген біржолғы төлем төлейді".".</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2-бап</w:t>
      </w:r>
    </w:p>
    <w:bookmarkEnd w:id="2"/>
    <w:p>
      <w:pPr>
        <w:spacing w:after="0"/>
        <w:ind w:left="0"/>
        <w:jc w:val="left"/>
      </w:pPr>
      <w:r>
        <w:rPr>
          <w:rFonts w:ascii="Times New Roman"/>
          <w:b w:val="false"/>
          <w:i w:val="false"/>
          <w:color w:val="000000"/>
          <w:sz w:val="28"/>
        </w:rPr>
        <w:t>      Осы Хаттама оған қол қойылған күнінен бастап 30 күн өткен соң уақытша қолданылады және оның күшіне енуі үшін қажетті мемлекетішілік рәсімдерді Тараптардың орындағаны туралы жазбаша нысандағы соңғы хабарлама дипломатиялық арналар арқылы алынған күнінен бастап күшіне енеді.</w:t>
      </w:r>
      <w:r>
        <w:br/>
      </w:r>
      <w:r>
        <w:rPr>
          <w:rFonts w:ascii="Times New Roman"/>
          <w:b w:val="false"/>
          <w:i w:val="false"/>
          <w:color w:val="000000"/>
          <w:sz w:val="28"/>
        </w:rPr>
        <w:t>
      2015 жылғы 15 қазанда Астана қаласында әрқайсысы қазақ және орыс тілдерінде екі данада жасалды, әрі екі мәтіннің де күші бірдей.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Ресей Федерациясы үшін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