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6e4b" w14:textId="03f6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өзін-өзі реттеу мәселелері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2015 жылғы 12 қарашадағы № 391-V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актiлерiне өзгерiстер мен толықтырулар енгiзілсін: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Кеңесi қабылдаған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110-баптың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Қазақстан Республикасының заңдарында және құрылтай құжаттарында өзгеше көзделмесе, қауымдастық (одақ) өз мүшелерiнiң мiндеттемелерi бойынша жауап бермейдi. Егер Қазақстан Республикасының заңдарында өзгеше белгіленбесе, қауымдастықтың (одақтың) мүшелерi оның мiндеттемелерi бойынша қауымдастықтың (одақтың) құрылтай құжаттарында көзделген мөлшерде және тәртiппен субсидиарлық жауаптылықта болады.».</w:t>
      </w:r>
      <w:r>
        <w:br/>
      </w:r>
      <w:r>
        <w:rPr>
          <w:rFonts w:ascii="Times New Roman"/>
          <w:b w:val="false"/>
          <w:i w:val="false"/>
          <w:color w:val="000000"/>
          <w:sz w:val="28"/>
        </w:rPr>
        <w:t>
</w:t>
      </w:r>
      <w:r>
        <w:rPr>
          <w:rFonts w:ascii="Times New Roman"/>
          <w:b w:val="false"/>
          <w:i w:val="false"/>
          <w:color w:val="000000"/>
          <w:sz w:val="28"/>
        </w:rPr>
        <w:t>
      2.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w:t>
      </w:r>
      <w:r>
        <w:br/>
      </w:r>
      <w:r>
        <w:rPr>
          <w:rFonts w:ascii="Times New Roman"/>
          <w:b w:val="false"/>
          <w:i w:val="false"/>
          <w:color w:val="000000"/>
          <w:sz w:val="28"/>
        </w:rPr>
        <w:t>
</w:t>
      </w:r>
      <w:r>
        <w:rPr>
          <w:rFonts w:ascii="Times New Roman"/>
          <w:b w:val="false"/>
          <w:i w:val="false"/>
          <w:color w:val="000000"/>
          <w:sz w:val="28"/>
        </w:rPr>
        <w:t>
      1) 18-бапта: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Қазақстан Республикасының заңдарында және құрылтай құжаттарында өзгеше көзделмесе, қауымдастық (одақ) өз мүшелерiнiң мiндеттемелерi бойынша жауап бермейдi. Егер Қазақстан Республикасының заңдарында өзгеше белгіленбесе, қауымдастықтың (одақтың) мүшелерi оның мiндеттемелерi бойынша қауымдастықтың (одақтың) құрылтай құжаттарында көзделген мөлшерде және тәртiппен субсидиарлық жауаптылықта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заңдарында өзгеше белгіленбесе, қауымдастықтың (одақтың) мүшесi қауымдастықтың (одақтың) құрылтай құжаттарында белгiленген жағдайларда және тәртiппен қауымдастық (одақ) мүшелерiнiң шешiмi бойынша одан шығарылуы мүмкiн. Қауымдастықтың (одақтың) шығарылған мүшесiнiң жауапкершiлiгiне қатысты қауымдастықтан (одақтан) шығуға қатысты қағидалар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Қауымдастық (одақ) қызметін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өзін-өзі реттейтін ұйым ретінде жүзеге асыра алады.»;</w:t>
      </w:r>
      <w:r>
        <w:br/>
      </w:r>
      <w:r>
        <w:rPr>
          <w:rFonts w:ascii="Times New Roman"/>
          <w:b w:val="false"/>
          <w:i w:val="false"/>
          <w:color w:val="000000"/>
          <w:sz w:val="28"/>
        </w:rPr>
        <w:t>
</w:t>
      </w:r>
      <w:r>
        <w:rPr>
          <w:rFonts w:ascii="Times New Roman"/>
          <w:b w:val="false"/>
          <w:i w:val="false"/>
          <w:color w:val="000000"/>
          <w:sz w:val="28"/>
        </w:rPr>
        <w:t>
      2) 39-баптың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«коммерциялық емес» деген сөздердің алдынан «заңдарға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47-1) тармақшасындағы</w:t>
      </w:r>
      <w:r>
        <w:rPr>
          <w:rFonts w:ascii="Times New Roman"/>
          <w:b w:val="false"/>
          <w:i w:val="false"/>
          <w:color w:val="000000"/>
          <w:sz w:val="28"/>
        </w:rPr>
        <w:t xml:space="preserve"> «өзін-өзі реттейтін»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4.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w:t>
      </w:r>
      <w:r>
        <w:br/>
      </w:r>
      <w:r>
        <w:rPr>
          <w:rFonts w:ascii="Times New Roman"/>
          <w:b w:val="false"/>
          <w:i w:val="false"/>
          <w:color w:val="000000"/>
          <w:sz w:val="28"/>
        </w:rPr>
        <w:t>
</w:t>
      </w:r>
      <w:r>
        <w:rPr>
          <w:rFonts w:ascii="Times New Roman"/>
          <w:b w:val="false"/>
          <w:i w:val="false"/>
          <w:color w:val="000000"/>
          <w:sz w:val="28"/>
        </w:rPr>
        <w:t>
      бүкіл мәтін бойынша «өзін-өзі реттейтін», «Өзін-өзі реттейтін» деген сөздер тиісінше «кәсіптік», «Кәсіптік»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 № 15, 78-құжат):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12) тармақшасындағы «өзiн өзi реттейтiн» деген сөздер «кәсіптік» деген сөзбен ауыстырылсын.</w:t>
      </w:r>
      <w:r>
        <w:br/>
      </w:r>
      <w:r>
        <w:rPr>
          <w:rFonts w:ascii="Times New Roman"/>
          <w:b w:val="false"/>
          <w:i w:val="false"/>
          <w:color w:val="000000"/>
          <w:sz w:val="28"/>
        </w:rPr>
        <w:t>
</w:t>
      </w:r>
      <w:r>
        <w:rPr>
          <w:rFonts w:ascii="Times New Roman"/>
          <w:b w:val="false"/>
          <w:i w:val="false"/>
          <w:color w:val="000000"/>
          <w:sz w:val="28"/>
        </w:rPr>
        <w:t>
      6. «Атқарушылық iс жүргiзу және сот орындаушыларының мәртебесi туралы» 2010 жылғы 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3-1) тармақшасындағы</w:t>
      </w:r>
      <w:r>
        <w:rPr>
          <w:rFonts w:ascii="Times New Roman"/>
          <w:b w:val="false"/>
          <w:i w:val="false"/>
          <w:color w:val="000000"/>
          <w:sz w:val="28"/>
        </w:rPr>
        <w:t xml:space="preserve"> «, өзін-өзі реттейтін»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w:t>
      </w:r>
      <w:r>
        <w:br/>
      </w:r>
      <w:r>
        <w:rPr>
          <w:rFonts w:ascii="Times New Roman"/>
          <w:b w:val="false"/>
          <w:i w:val="false"/>
          <w:color w:val="000000"/>
          <w:sz w:val="28"/>
        </w:rPr>
        <w:t>
</w:t>
      </w:r>
      <w:r>
        <w:rPr>
          <w:rFonts w:ascii="Times New Roman"/>
          <w:b w:val="false"/>
          <w:i w:val="false"/>
          <w:color w:val="000000"/>
          <w:sz w:val="28"/>
        </w:rPr>
        <w:t>
      1) 1-бапта: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«қауымдастықтардың (одақтардың)» деген сөздерден кейін «, кәсіпкерлік қызмет саласындағы өзін-өзі реттейтін ұйымдардың»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3-баптың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үшінші абзацындағы «сондай-ақ шағын, орта және (немесе) ірі кәсіпкерліктің республикалық қауымдастықтары (одақтары)» деген сөздер «шағын, орта және (немесе) ірі кәсіпкерліктің республикалық қауымдастықтары (одақтары), сондай-ақ кәсіпкерлік қызмет саласындағы өзін-өзі реттейтін ұйымдар»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төртінші абзац «қауымдастықтар (одақтар)» деген сөздерден кейін «, кәсіпкерлік қызмет саласындағы өзін-өзі реттейтін ұйымдар»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бесінші абзац «қауымдастықтар (одақтар)» деген сөздерден кейін «, кәсіпкерлік қызмет саласындағы өзін-өзі реттейтін ұйымдар»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осы тармақта өзгеше белгіленбесе, Ұлттық палата, Қазақстан Республикасының заңнамасында өзге коммерциялық емес ұйымдарға міндетті түрде мүше болу белгіленген кәсіпкерлік субъектілерін, сондай-ақ мемлекеттік кәсіпорындарды қоспағанда, Қазақстан Республикасының заңнамасына сәйкес тіркелген (есептік тіркеуден өткен) кәсіпкерлік субъектілерінің оған мүше болуының міндеттілігі қағидаты бойынша құрылады.</w:t>
      </w:r>
      <w:r>
        <w:br/>
      </w:r>
      <w:r>
        <w:rPr>
          <w:rFonts w:ascii="Times New Roman"/>
          <w:b w:val="false"/>
          <w:i w:val="false"/>
          <w:color w:val="000000"/>
          <w:sz w:val="28"/>
        </w:rPr>
        <w:t>
</w:t>
      </w:r>
      <w:r>
        <w:rPr>
          <w:rFonts w:ascii="Times New Roman"/>
          <w:b w:val="false"/>
          <w:i w:val="false"/>
          <w:color w:val="000000"/>
          <w:sz w:val="28"/>
        </w:rPr>
        <w:t>
      Міндетті мүшелікке негізделген, кәсіпкерлік қызмет саласындағы өзін-өзі реттейтін ұйымдардың мүшелері (қатысушылары) болып табылатын кәсіпкерлік субъектілеріне кәсіпкерлік субъектілерінің Ұлттық палатаға мүше болуының міндеттілігі қағидаты қолданылады.»;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«6-бап. Ұлттық палатаның қауымдастықтармен (одақтармен) және кәсіпкерлік қызмет саласындағы өзін-өзі реттейтін ұйымдармен өзара іс-қимылы»;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«сондай-ақ шағын, орта және (немесе) ірі кәсіпкерлік жөніндегі қауымдастықтармен (одақтармен)» деген сөздер «шағын, орта және (немесе) ірі кәсіпкерлік жөніндегі қауымдастықтармен (одақтармен), сондай-ақ кәсіпкерлік қызмет саласындағы өзін-өзі реттейтін ұйымдармен»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«қауымдастықтар (одақтар)» деген сөздерден кейін «және өзін-өзі реттейтін ұйымдар»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«Міндетті мүшелікке негізделген, кәсіпкерлік қызмет саласындағы өзін-өзі реттейтін ұйымдар аккредиттеу үшін белгіленген өлшемшарттарға сәйкестікке тексерілусіз Ұлттық палатада аккредиттеуді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«қауымдастықтарды (одақтарды)» деген сөздерден кейін «және өзін-өзі реттейтін ұйымдарды»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«қауымдастықтар (одақтар)» деген сөздерден кейін «және өзін-өзі реттейтін ұйымдар»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«қауымдастықтарды (одақтарды)» деген сөздерден кейін «және өзін-өзі реттейтін ұйымдарды»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Ұлттық палата осы баптың 1-тармағында көрсетілген өзін-өзі реттейтін ұйымдармен өзін-өзі реттеу мәселелері бойынша өзара іс-қимыл жасайды, оның ішінде:</w:t>
      </w:r>
      <w:r>
        <w:br/>
      </w:r>
      <w:r>
        <w:rPr>
          <w:rFonts w:ascii="Times New Roman"/>
          <w:b w:val="false"/>
          <w:i w:val="false"/>
          <w:color w:val="000000"/>
          <w:sz w:val="28"/>
        </w:rPr>
        <w:t>
</w:t>
      </w:r>
      <w:r>
        <w:rPr>
          <w:rFonts w:ascii="Times New Roman"/>
          <w:b w:val="false"/>
          <w:i w:val="false"/>
          <w:color w:val="000000"/>
          <w:sz w:val="28"/>
        </w:rPr>
        <w:t>
      1) кәсіпкерлік қызмет саласындағы өзін-өзі реттейтін ұйымдардың қағидалары мен стандарттарын әзірлеуге жәрдемдеседі, сондай-ақ міндетті мүшелікке (қатысуға) негізделген кәсіпкерлік қызмет саласындағы өзін-өзі реттейтін ұйымдардың қағидалары мен стандарттарына қорытынды ұсынады;</w:t>
      </w:r>
      <w:r>
        <w:br/>
      </w:r>
      <w:r>
        <w:rPr>
          <w:rFonts w:ascii="Times New Roman"/>
          <w:b w:val="false"/>
          <w:i w:val="false"/>
          <w:color w:val="000000"/>
          <w:sz w:val="28"/>
        </w:rPr>
        <w:t>
</w:t>
      </w:r>
      <w:r>
        <w:rPr>
          <w:rFonts w:ascii="Times New Roman"/>
          <w:b w:val="false"/>
          <w:i w:val="false"/>
          <w:color w:val="000000"/>
          <w:sz w:val="28"/>
        </w:rPr>
        <w:t>
      2) Ұлттық палатаға келіп түсетін, өзін-өзі реттейтін ұйымдардың және олардың мүшелерінің (қатысушыларының) қызметіне қатысты Қазақстан Республикасының нормативтік құқықтық актілерінің жобаларын кәсіпкерлік қызмет саласындағы өзін-өзі реттейтін ұйымдарға сараптама жүргізу үшін жібереді;</w:t>
      </w:r>
      <w:r>
        <w:br/>
      </w:r>
      <w:r>
        <w:rPr>
          <w:rFonts w:ascii="Times New Roman"/>
          <w:b w:val="false"/>
          <w:i w:val="false"/>
          <w:color w:val="000000"/>
          <w:sz w:val="28"/>
        </w:rPr>
        <w:t>
</w:t>
      </w:r>
      <w:r>
        <w:rPr>
          <w:rFonts w:ascii="Times New Roman"/>
          <w:b w:val="false"/>
          <w:i w:val="false"/>
          <w:color w:val="000000"/>
          <w:sz w:val="28"/>
        </w:rPr>
        <w:t>
      3) кәсіпкерлік қызмет субъектілерінің міндетті мүшелігіне (қатысуына) негізделген өзін-өзі реттеу енгізілген кезде, реттеуші мемлекеттік органдар жүргізген реттеушілік әсерді талдау түйіндерімен келіспеген жағдайда реттеушілік әсерге балама талдау жүргізеді;</w:t>
      </w:r>
      <w:r>
        <w:br/>
      </w:r>
      <w:r>
        <w:rPr>
          <w:rFonts w:ascii="Times New Roman"/>
          <w:b w:val="false"/>
          <w:i w:val="false"/>
          <w:color w:val="000000"/>
          <w:sz w:val="28"/>
        </w:rPr>
        <w:t>
</w:t>
      </w:r>
      <w:r>
        <w:rPr>
          <w:rFonts w:ascii="Times New Roman"/>
          <w:b w:val="false"/>
          <w:i w:val="false"/>
          <w:color w:val="000000"/>
          <w:sz w:val="28"/>
        </w:rPr>
        <w:t>
      4) кәсіпкерлік қызмет саласындағы өзін-өзі реттейтін ұйымның мүшелері (қатысушылары) арасында, сондай-ақ олар мен өзін-өзі реттейтін ұйымның мүшелері (қатысушылары) өндірген тауарларды (жұмыстарды, көрсетілетін қызметтерді) тұтынушылар, өзге де тұлғалар арасында туындайтын дауларды шешу үшін Қазақстан Республикасының заңнамасына сәйкес аралық сот пен төрелік қызметтерін көрсетеді.»;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29-бап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Міндетті мүшелікке (қатысуға) негізделген өзін-өзі реттейтін ұйымның мүшелері болып табылатын кәсіпкерлік субъектілері үшін міндетті мүшелікке (қатысуға) негізделген, кәсіпкерлік қызмет саласындағы өзін-өзі реттейтін ұйым құрылған күннен бастап күнтізбелік қырық бес күннен кешіктірілмей өткізілетін съезд шешімімен олардың Ұлттық палатаға міндетті мүшелік жарналарының мөлшері азайтылады.».</w:t>
      </w:r>
      <w:r>
        <w:br/>
      </w:r>
      <w:r>
        <w:rPr>
          <w:rFonts w:ascii="Times New Roman"/>
          <w:b w:val="false"/>
          <w:i w:val="false"/>
          <w:color w:val="000000"/>
          <w:sz w:val="28"/>
        </w:rPr>
        <w:t>
</w:t>
      </w:r>
      <w:r>
        <w:rPr>
          <w:rFonts w:ascii="Times New Roman"/>
          <w:b w:val="false"/>
          <w:i w:val="false"/>
          <w:color w:val="000000"/>
          <w:sz w:val="28"/>
        </w:rPr>
        <w:t>
      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рұқсат беру немесе хабарлама жасау тәртібінің реттеушілік әсерін талдау (бұдан әрі – реттеушілік әсерді талдау) – кейіннен мемлекеттік реттеу, сондай-ақ кәсіптік немесе кәсіпкерлік қызмет субъектілерінің өзін-өзі реттеуі мақсаттарына қол жеткізуді бағалауға мүмкіндік беретін, енгізілетін рұқсат беру немесе хабарлама жасау тәртібінің пайдасы мен шығындарын салыстырудың талдамалық рәсімі;»;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өзін-өзі реттеуді дамыту үшін жағдайлар жасау;»;</w:t>
      </w:r>
      <w:r>
        <w:br/>
      </w:r>
      <w:r>
        <w:rPr>
          <w:rFonts w:ascii="Times New Roman"/>
          <w:b w:val="false"/>
          <w:i w:val="false"/>
          <w:color w:val="000000"/>
          <w:sz w:val="28"/>
        </w:rPr>
        <w:t>
</w:t>
      </w:r>
      <w:r>
        <w:rPr>
          <w:rFonts w:ascii="Times New Roman"/>
          <w:b w:val="false"/>
          <w:i w:val="false"/>
          <w:color w:val="000000"/>
          <w:sz w:val="28"/>
        </w:rPr>
        <w:t>
      3) 19-баптың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Рұқсат беру немесе хабарлама жасау тәртібін қолданудың тиімділігіне қарай реттеушілік әсерді талдау нәтижелері бойынша рұқсаттардың немесе хабарламалардың жекелеген түрлері бір түрден екінші түрге ауыстырылуы не олардың күші жойылуы немесе міндетті мүшелікке (қатысуға) негізделген өзін-өзі реттеуге берілуі мүмкін.</w:t>
      </w:r>
      <w:r>
        <w:br/>
      </w:r>
      <w:r>
        <w:rPr>
          <w:rFonts w:ascii="Times New Roman"/>
          <w:b w:val="false"/>
          <w:i w:val="false"/>
          <w:color w:val="000000"/>
          <w:sz w:val="28"/>
        </w:rPr>
        <w:t>
</w:t>
      </w:r>
      <w:r>
        <w:rPr>
          <w:rFonts w:ascii="Times New Roman"/>
          <w:b w:val="false"/>
          <w:i w:val="false"/>
          <w:color w:val="000000"/>
          <w:sz w:val="28"/>
        </w:rPr>
        <w:t>
      Осы Заңға сәйкес жүзеге асырылуы үшін рұқсаттың болуы немесе хабарлама жіберу талап етілетін қызметті немесе әрекеттерді (операцияларды) мемлекеттік реттеу немесе міндетті мүшелікке (қатысуға) негізделген өзін-өзі реттеу мақсаттарына қол жеткізілмеген жағдайда рұқсат беру немесе хабарлама жасау тәртібінің күші жойылуға жатады.»;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36-тармақпен толықтырылсын:</w:t>
      </w:r>
      <w:r>
        <w:br/>
      </w:r>
      <w:r>
        <w:rPr>
          <w:rFonts w:ascii="Times New Roman"/>
          <w:b w:val="false"/>
          <w:i w:val="false"/>
          <w:color w:val="000000"/>
          <w:sz w:val="28"/>
        </w:rPr>
        <w:t>
</w:t>
      </w:r>
      <w:r>
        <w:rPr>
          <w:rFonts w:ascii="Times New Roman"/>
          <w:b w:val="false"/>
          <w:i w:val="false"/>
          <w:color w:val="000000"/>
          <w:sz w:val="28"/>
        </w:rPr>
        <w:t>
      «36. Өзін-өзі реттейтін ұйым қызметінің басталғаны немесе тоқтатылғаны туралы хабарлама».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Осы Заң алғашқы ресми жарияланған күнінен кейін алты ай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