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2b9d1" w14:textId="392b9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сот жүйесі мен судьяларының мәртебесі туралы" Қазақстан Республикасының Конституциялық заңына өзгеріс пен толықтыру енгізу туралы</w:t>
      </w:r>
    </w:p>
    <w:p>
      <w:pPr>
        <w:spacing w:after="0"/>
        <w:ind w:left="0"/>
        <w:jc w:val="both"/>
      </w:pPr>
      <w:r>
        <w:rPr>
          <w:rFonts w:ascii="Times New Roman"/>
          <w:b w:val="false"/>
          <w:i w:val="false"/>
          <w:color w:val="000000"/>
          <w:sz w:val="28"/>
        </w:rPr>
        <w:t>Қазақстан Республикасының Конституциялық Заңы 2015 жылғы 31 шілдедегі № 341-V ҚРЗ</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сот жүйесі мен судьяларының мәртебесі туралы» 2000 жылғы 25 желтоқсандағы Қазақстан Республикасының </w:t>
      </w:r>
      <w:r>
        <w:rPr>
          <w:rFonts w:ascii="Times New Roman"/>
          <w:b w:val="false"/>
          <w:i w:val="false"/>
          <w:color w:val="000000"/>
          <w:sz w:val="28"/>
        </w:rPr>
        <w:t>Конституциялық заңына</w:t>
      </w:r>
      <w:r>
        <w:rPr>
          <w:rFonts w:ascii="Times New Roman"/>
          <w:b w:val="false"/>
          <w:i w:val="false"/>
          <w:color w:val="000000"/>
          <w:sz w:val="28"/>
        </w:rPr>
        <w:t xml:space="preserve"> (Қазақстан Республикасы Парламентінің Жаршысы, 2000 ж., № 23, 410-құжат; 2006 ж., № 23, 136-құжат; 2008 ж., № 20, 77-құжат; 2010 ж., № 24, 147-құжат; 2012 ж., № 5, 38-құжат; 2014 ж., № 16, 89-құжат; № 21, 119-құжат) мынадай өзгеріс пен толықтыру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35-бап</w:t>
      </w:r>
      <w:r>
        <w:rPr>
          <w:rFonts w:ascii="Times New Roman"/>
          <w:b w:val="false"/>
          <w:i w:val="false"/>
          <w:color w:val="000000"/>
          <w:sz w:val="28"/>
        </w:rPr>
        <w:t xml:space="preserve"> мынадай мазмұндағы 2-1-тармақпен толықтырылсын:</w:t>
      </w:r>
      <w:r>
        <w:br/>
      </w:r>
      <w:r>
        <w:rPr>
          <w:rFonts w:ascii="Times New Roman"/>
          <w:b w:val="false"/>
          <w:i w:val="false"/>
          <w:color w:val="000000"/>
          <w:sz w:val="28"/>
        </w:rPr>
        <w:t>
</w:t>
      </w:r>
      <w:r>
        <w:rPr>
          <w:rFonts w:ascii="Times New Roman"/>
          <w:b w:val="false"/>
          <w:i w:val="false"/>
          <w:color w:val="000000"/>
          <w:sz w:val="28"/>
        </w:rPr>
        <w:t>
      «2-1. Отставка тоқтатыла тұрған немесе тоқтатылған жағдайлардан басқа кезде, кемінде он бес жыл судьялық жұмыс өтілі бар, «Қазақстан Республикасында зейнетақымен қамсыздандыру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зейнеткерлік жасқа толған отставкадағы, оның ішінде 2016 жылғы 1 қаңтарға дейін отставкаға шыққан судьяға судьяның соңғы атқарған лауазымы бойынша лауазымдық айлықақысының елу пайызы мөлшерінде салық салынбайтын өмір бойғы ай сайынғы қамтылым төленеді.</w:t>
      </w:r>
      <w:r>
        <w:br/>
      </w:r>
      <w:r>
        <w:rPr>
          <w:rFonts w:ascii="Times New Roman"/>
          <w:b w:val="false"/>
          <w:i w:val="false"/>
          <w:color w:val="000000"/>
          <w:sz w:val="28"/>
        </w:rPr>
        <w:t>
      Жиырма жылдан асатын судьялық жұмыс өтілінің әрбір жылы үшін, ал 2016 жылғы 1 қаңтарға дейін отставкаға шыққан судьяларға – он бес жылдан асатын судьялық жұмыс өтілінің әрбір жылы үшін отставкадағы судьяның өмір бойғы ай сайынғы қамтылымының мөлшері судьяның соңғы атқарған лауазымы бойынша лауазымдық айлықақысының бір пайызына ұлғайтылады.</w:t>
      </w:r>
      <w:r>
        <w:br/>
      </w:r>
      <w:r>
        <w:rPr>
          <w:rFonts w:ascii="Times New Roman"/>
          <w:b w:val="false"/>
          <w:i w:val="false"/>
          <w:color w:val="000000"/>
          <w:sz w:val="28"/>
        </w:rPr>
        <w:t>
      Отставкадағы судьяның өмір бойғы ай сайынғы қамтылымының ең жоғары мөлшері судьяның соңғы атқарған лауазымы бойынша лауазымдық айлықақысының алпыс бес пайызынан және тиісті қаржы жылына арналған республикалық бюджет туралы заңда белгіленген айлық есептік көрсеткіштің бір жүз тоғыз еселенген мөлшерінен аспауға тиіс.</w:t>
      </w:r>
      <w:r>
        <w:br/>
      </w:r>
      <w:r>
        <w:rPr>
          <w:rFonts w:ascii="Times New Roman"/>
          <w:b w:val="false"/>
          <w:i w:val="false"/>
          <w:color w:val="000000"/>
          <w:sz w:val="28"/>
        </w:rPr>
        <w:t>
      Отставкадағы судьяға өмір бойғы ай сайынғы қамтылымның мөлшері көрсетілген қамтылымды төлеуге өтініш берілген күнге қолданыста болатын, судьялар үшін еңбекке ақы төлеу жүйесіне сәйкес соңғы атқарған лауазымы бойынша есептеледі.</w:t>
      </w:r>
      <w:r>
        <w:br/>
      </w:r>
      <w:r>
        <w:rPr>
          <w:rFonts w:ascii="Times New Roman"/>
          <w:b w:val="false"/>
          <w:i w:val="false"/>
          <w:color w:val="000000"/>
          <w:sz w:val="28"/>
        </w:rPr>
        <w:t>
      Қазақстан Республикасының заңнамалық актілерінде белгіленген тәртіппен судьялардың еңбегіне ақы төлеу мөлшері арттырылған кезде тиісінше өмір бойғы ай сайынғы қамтылымды қайта есептеу жүргізіледі.</w:t>
      </w:r>
      <w:r>
        <w:br/>
      </w:r>
      <w:r>
        <w:rPr>
          <w:rFonts w:ascii="Times New Roman"/>
          <w:b w:val="false"/>
          <w:i w:val="false"/>
          <w:color w:val="000000"/>
          <w:sz w:val="28"/>
        </w:rPr>
        <w:t>
      Отставкадағы судьяға өмір бойғы ай сайынғы қамтылым төлеу тәртібін Қазақстан Республикасының Үкіметі айқындайды.</w:t>
      </w:r>
      <w:r>
        <w:br/>
      </w:r>
      <w:r>
        <w:rPr>
          <w:rFonts w:ascii="Times New Roman"/>
          <w:b w:val="false"/>
          <w:i w:val="false"/>
          <w:color w:val="000000"/>
          <w:sz w:val="28"/>
        </w:rPr>
        <w:t>
      Отставкадағы судьяның өз жеке зейнетақы шотында қалыптастырылған зейнетақы жинақтарының есебінен зейнетақы төлемдерін алуға құқығы бар.»;</w:t>
      </w:r>
      <w:r>
        <w:br/>
      </w:r>
      <w:r>
        <w:rPr>
          <w:rFonts w:ascii="Times New Roman"/>
          <w:b w:val="false"/>
          <w:i w:val="false"/>
          <w:color w:val="000000"/>
          <w:sz w:val="28"/>
        </w:rPr>
        <w:t>
</w:t>
      </w:r>
      <w:r>
        <w:rPr>
          <w:rFonts w:ascii="Times New Roman"/>
          <w:b w:val="false"/>
          <w:i w:val="false"/>
          <w:color w:val="000000"/>
          <w:sz w:val="28"/>
        </w:rPr>
        <w:t>
      2) 35-1-баптың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Судья теріс себептер бойынша лауазымынан босатылған кезде 2016 жылғы 1 қаңтарға дейін бюджет қаражаты есебінен аударылған қосымша міндетті зейнетақы жарналары республикалық бюджетке алынады.».</w:t>
      </w:r>
      <w:r>
        <w:br/>
      </w:r>
      <w:r>
        <w:rPr>
          <w:rFonts w:ascii="Times New Roman"/>
          <w:b w:val="false"/>
          <w:i w:val="false"/>
          <w:color w:val="000000"/>
          <w:sz w:val="28"/>
        </w:rPr>
        <w:t>
</w:t>
      </w:r>
      <w:r>
        <w:rPr>
          <w:rFonts w:ascii="Times New Roman"/>
          <w:b w:val="false"/>
          <w:i w:val="false"/>
          <w:color w:val="ff0000"/>
          <w:sz w:val="28"/>
        </w:rPr>
        <w:t>     Ескерту. 1-бапқа өзгеріс енгізілді - ҚР 04.12.2015</w:t>
      </w:r>
      <w:r>
        <w:rPr>
          <w:rFonts w:ascii="Times New Roman"/>
          <w:b w:val="false"/>
          <w:i w:val="false"/>
          <w:color w:val="000000"/>
          <w:sz w:val="28"/>
        </w:rPr>
        <w:t> </w:t>
      </w:r>
      <w:r>
        <w:rPr>
          <w:rFonts w:ascii="Times New Roman"/>
          <w:b w:val="false"/>
          <w:i w:val="false"/>
          <w:color w:val="000000"/>
          <w:sz w:val="28"/>
        </w:rPr>
        <w:t>№ 437-V</w:t>
      </w:r>
      <w:r>
        <w:rPr>
          <w:rFonts w:ascii="Times New Roman"/>
          <w:b w:val="false"/>
          <w:i w:val="false"/>
          <w:color w:val="ff0000"/>
          <w:sz w:val="28"/>
        </w:rPr>
        <w:t xml:space="preserve"> Конституциялық заңымен (01.01.2016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Конституциялық заң 2016 жылғы 1 қаңтардан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