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1320" w14:textId="83c13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конституциялық заңдарына азаматтық процестік заңнаманы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Конституциялық Заңы 2015 жылғы 31 шілдедегі № 340-V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конституциялық заңдарына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17-18, 114-құжат; Қазақстан Республикасы Парламентінің Жаршысы, 1997 ж., № 12, 192-құжат; 1998 ж., № 7-8, 71-құжат; № 22, 290-құжат; 1999 ж., № 10, 340-құжат; № 15, 593-құжат; 2004 ж., № 7, 45-құжат; 2005 ж., № 7-8, 17-құжат; 2006 ж., № 23, 138-құжат; 2007 ж., № 12, 85-құжат; 2009 ж., № 2-3, 5-құжат; 2010 ж., № 11, 55-құжат; 2011 ж., № 3, 30-құжат; 2013 ж., № 17, 84-құжат; 2014 ж., № 16, 89-құжат):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26-баптың</w:t>
      </w:r>
      <w:r>
        <w:rPr>
          <w:rFonts w:ascii="Times New Roman"/>
          <w:b w:val="false"/>
          <w:i w:val="false"/>
          <w:color w:val="000000"/>
          <w:sz w:val="28"/>
        </w:rPr>
        <w:t xml:space="preserve"> 4-тармағының төртінші сөйлемі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«Шешiмге сайлау комиссиясы орналасқан жердегі тиiстi сотқа шағым жасалуы мүмкін, сот шағымды келіп түскен күні қарайды.»;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49-баптың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«Соттар мен прокуратура органдары сайлау комиссиялары мүшелерiнiң, азаматтардың, заңда белгiленген тәртiппен тiркелген қоғамдық бiрлестiктер өкiлдерiнiң дауыс берудi өткізу мәселелеріне қатысты, оның ішінде сайлау туралы заңнаманың бұзылуы туралы сайлауға дайындық және оны өткізу кезеңiнде келiп түскен арыздарын қабылдауға, егер осы Конституциялық заңда өзгеше көзделмесе, оларды – бес күн мерзiмде, ал дауыс беру алдындағы бес күнге жетпейтiн уақыт iшiнде және дауыс беру күнi келiп түскендерiн дереу қарауға мiндеттi.»;</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59-баптың</w:t>
      </w:r>
      <w:r>
        <w:rPr>
          <w:rFonts w:ascii="Times New Roman"/>
          <w:b w:val="false"/>
          <w:i w:val="false"/>
          <w:color w:val="000000"/>
          <w:sz w:val="28"/>
        </w:rPr>
        <w:t xml:space="preserve"> 7-тармағының екінші бөлігі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73-баптың</w:t>
      </w:r>
      <w:r>
        <w:rPr>
          <w:rFonts w:ascii="Times New Roman"/>
          <w:b w:val="false"/>
          <w:i w:val="false"/>
          <w:color w:val="000000"/>
          <w:sz w:val="28"/>
        </w:rPr>
        <w:t xml:space="preserve"> 6-тармағының екінші бөлігі алып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82-баптың</w:t>
      </w:r>
      <w:r>
        <w:rPr>
          <w:rFonts w:ascii="Times New Roman"/>
          <w:b w:val="false"/>
          <w:i w:val="false"/>
          <w:color w:val="000000"/>
          <w:sz w:val="28"/>
        </w:rPr>
        <w:t xml:space="preserve"> 2-тармағының екінші сөйлемі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Сенат депутаттығына кандидат Орталық сайлау комиссиясының осы шешiмiне қабылданған күнiнен бастап он күн iшiнде Жоғарғы Сотқа шағым жасай алады, ол он күн мерзiмде түпкілікті шешiм қабылдайды.»;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89-бапта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6-тармақтың 5) тармақшасының тоғызыншы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«Партиялық тізімге енгізілген адамды осы тізімнен шығару туралы шешімге партиялық тізімді ұсынған саяси партия не партиялық тізімнен шығарылған адам Жоғарғы Сотқа шағым жасай алады, оның шешімі түпкілікті болып табылады.»;</w:t>
      </w:r>
      <w:r>
        <w:br/>
      </w:r>
      <w:r>
        <w:rPr>
          <w:rFonts w:ascii="Times New Roman"/>
          <w:b w:val="false"/>
          <w:i w:val="false"/>
          <w:color w:val="000000"/>
          <w:sz w:val="28"/>
        </w:rPr>
        <w:t>
</w:t>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Партиялық тізімді тіркеуден бас тартуға немесе оны тіркеу туралы шешімнің күшін жоюға жеті күн мерзімде Орталық сайлау комиссиясына және (немесе) Жоғарғы Сотқа шағым жасауға болады. Бұл ретте Орталық сайлау комиссиясы немесе Жоғарғы Сот шағым берілген күннен бастап жеті күн мерзімде шағым бойынша шешім шығарады.</w:t>
      </w:r>
      <w:r>
        <w:br/>
      </w:r>
      <w:r>
        <w:rPr>
          <w:rFonts w:ascii="Times New Roman"/>
          <w:b w:val="false"/>
          <w:i w:val="false"/>
          <w:color w:val="000000"/>
          <w:sz w:val="28"/>
        </w:rPr>
        <w:t>
      Қазақстан халқы Ассамблеясының Кеңесі ұсынған кандидатты тіркеуден бас тартуға немесе оны тіркеу туралы шешімнің күшін жоюға екі күн мерзімде Орталық сайлау комиссиясына және (немесе) Жоғарғы Сотқа шағым жасауға болады. Бұл ретте Орталық сайлау комиссиясы немесе Жоғарғы Сот бір күн ішінде шағым бойынша шешім шығарады.»;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104-баптың</w:t>
      </w:r>
      <w:r>
        <w:rPr>
          <w:rFonts w:ascii="Times New Roman"/>
          <w:b w:val="false"/>
          <w:i w:val="false"/>
          <w:color w:val="000000"/>
          <w:sz w:val="28"/>
        </w:rPr>
        <w:t xml:space="preserve"> 6-тармағының екінші бөлігі алып тасталсын;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118-баптың</w:t>
      </w:r>
      <w:r>
        <w:rPr>
          <w:rFonts w:ascii="Times New Roman"/>
          <w:b w:val="false"/>
          <w:i w:val="false"/>
          <w:color w:val="000000"/>
          <w:sz w:val="28"/>
        </w:rPr>
        <w:t xml:space="preserve"> 6-тармағының екінші бөлігі алып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сот жүйесі мен судьяларының мәртебесі туралы» 2000 жылғы 25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Парламентiнiң Жаршысы, 2000 ж., № 23, 410-құжат; 2006 ж., № 23, 136-құжат; 2008 ж., № 20, 77-құжат; 2010 ж., № 24, 147-құжат; 2012 ж., № 5, 38-құжат; 2014 ж., № 16, 89-құжат; № 21, 119-құжат):</w:t>
      </w:r>
      <w:r>
        <w:br/>
      </w:r>
      <w:r>
        <w:rPr>
          <w:rFonts w:ascii="Times New Roman"/>
          <w:b w:val="false"/>
          <w:i w:val="false"/>
          <w:color w:val="000000"/>
          <w:sz w:val="28"/>
        </w:rPr>
        <w:t>
</w:t>
      </w:r>
      <w:r>
        <w:rPr>
          <w:rFonts w:ascii="Times New Roman"/>
          <w:b w:val="false"/>
          <w:i w:val="false"/>
          <w:color w:val="000000"/>
          <w:sz w:val="28"/>
        </w:rPr>
        <w:t>
      1) 11-баптың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1) жалпы отырыс;</w:t>
      </w:r>
      <w:r>
        <w:br/>
      </w:r>
      <w:r>
        <w:rPr>
          <w:rFonts w:ascii="Times New Roman"/>
          <w:b w:val="false"/>
          <w:i w:val="false"/>
          <w:color w:val="000000"/>
          <w:sz w:val="28"/>
        </w:rPr>
        <w:t>
      2) жалпы отырыстың төралқасы;</w:t>
      </w:r>
      <w:r>
        <w:br/>
      </w:r>
      <w:r>
        <w:rPr>
          <w:rFonts w:ascii="Times New Roman"/>
          <w:b w:val="false"/>
          <w:i w:val="false"/>
          <w:color w:val="000000"/>
          <w:sz w:val="28"/>
        </w:rPr>
        <w:t>
      3) азаматтық істер жөніндегі сот алқасы;</w:t>
      </w:r>
      <w:r>
        <w:br/>
      </w:r>
      <w:r>
        <w:rPr>
          <w:rFonts w:ascii="Times New Roman"/>
          <w:b w:val="false"/>
          <w:i w:val="false"/>
          <w:color w:val="000000"/>
          <w:sz w:val="28"/>
        </w:rPr>
        <w:t>
      4) қылмыстық істер жөніндегі сот алқасы облыстық соттың органдары болып табылады.</w:t>
      </w:r>
      <w:r>
        <w:br/>
      </w:r>
      <w:r>
        <w:rPr>
          <w:rFonts w:ascii="Times New Roman"/>
          <w:b w:val="false"/>
          <w:i w:val="false"/>
          <w:color w:val="000000"/>
          <w:sz w:val="28"/>
        </w:rPr>
        <w:t>
      Сот алқасын осы Конституциялық заңда белгіленген тәртіппен лауазымға тағайындалатын төраға басқарады.»;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сот алқаларының отырыстарында төрағалық етуге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Облыстық сот төрағасының өкілеттіктері мерзімінен бұрын тоқтатылған немесе өкілеттік мерзімі аяқталған жағдайда төрағаның міндеттерін уақытша атқаруды Жоғарғы Сот Төрағасы облыстық соттың сот алқалары төрағаларының біріне жүктейді, ал сот алқаларының төрағалары болмаған жағдайда облыстық сот төрағасының міндеттерін уақытша атқару облыстық соттың судьясына жүктеледі.</w:t>
      </w:r>
      <w:r>
        <w:br/>
      </w:r>
      <w:r>
        <w:rPr>
          <w:rFonts w:ascii="Times New Roman"/>
          <w:b w:val="false"/>
          <w:i w:val="false"/>
          <w:color w:val="000000"/>
          <w:sz w:val="28"/>
        </w:rPr>
        <w:t>
</w:t>
      </w:r>
      <w:r>
        <w:rPr>
          <w:rFonts w:ascii="Times New Roman"/>
          <w:b w:val="false"/>
          <w:i w:val="false"/>
          <w:color w:val="000000"/>
          <w:sz w:val="28"/>
        </w:rPr>
        <w:t>
      3. Облыстық соттың төрағасы уақытша болмаған жағдайда мiндеттердiң атқарылуын облыстық соттың төрағасы облыстық соттың сот алқалары төрағаларының бiрiне жүктеудi жүзеге асырады, ал сот алқаларының төрағалары болмаған жағдайда облыстық сот төрағасының мiндеттерiн уақытша атқару облыстық соттың судьясына жүктеледі.»;</w:t>
      </w:r>
      <w:r>
        <w:br/>
      </w:r>
      <w:r>
        <w:rPr>
          <w:rFonts w:ascii="Times New Roman"/>
          <w:b w:val="false"/>
          <w:i w:val="false"/>
          <w:color w:val="000000"/>
          <w:sz w:val="28"/>
        </w:rPr>
        <w:t>
</w:t>
      </w:r>
      <w:r>
        <w:rPr>
          <w:rFonts w:ascii="Times New Roman"/>
          <w:b w:val="false"/>
          <w:i w:val="false"/>
          <w:color w:val="000000"/>
          <w:sz w:val="28"/>
        </w:rPr>
        <w:t>
      3) 15-баптың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Сот алқасының төрағасы облыстық сот төрағасына сот алқасында мамандандырылған құрамдар қалыптастыру жөнінде ұсыныстар енгізеді.»;</w:t>
      </w:r>
      <w:r>
        <w:br/>
      </w:r>
      <w:r>
        <w:rPr>
          <w:rFonts w:ascii="Times New Roman"/>
          <w:b w:val="false"/>
          <w:i w:val="false"/>
          <w:color w:val="000000"/>
          <w:sz w:val="28"/>
        </w:rPr>
        <w:t>
</w:t>
      </w:r>
      <w:r>
        <w:rPr>
          <w:rFonts w:ascii="Times New Roman"/>
          <w:b w:val="false"/>
          <w:i w:val="false"/>
          <w:color w:val="000000"/>
          <w:sz w:val="28"/>
        </w:rPr>
        <w:t>
      4) 18-баптың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1) жалпы отырыс;</w:t>
      </w:r>
      <w:r>
        <w:br/>
      </w:r>
      <w:r>
        <w:rPr>
          <w:rFonts w:ascii="Times New Roman"/>
          <w:b w:val="false"/>
          <w:i w:val="false"/>
          <w:color w:val="000000"/>
          <w:sz w:val="28"/>
        </w:rPr>
        <w:t>
      2) жалпы отырыстың төралқасы;</w:t>
      </w:r>
      <w:r>
        <w:br/>
      </w:r>
      <w:r>
        <w:rPr>
          <w:rFonts w:ascii="Times New Roman"/>
          <w:b w:val="false"/>
          <w:i w:val="false"/>
          <w:color w:val="000000"/>
          <w:sz w:val="28"/>
        </w:rPr>
        <w:t>
      3) азаматтық істер жөніндегі сот алқасы;</w:t>
      </w:r>
      <w:r>
        <w:br/>
      </w:r>
      <w:r>
        <w:rPr>
          <w:rFonts w:ascii="Times New Roman"/>
          <w:b w:val="false"/>
          <w:i w:val="false"/>
          <w:color w:val="000000"/>
          <w:sz w:val="28"/>
        </w:rPr>
        <w:t>
      4) қылмыстық істер жөніндегі сот алқасы;</w:t>
      </w:r>
      <w:r>
        <w:br/>
      </w:r>
      <w:r>
        <w:rPr>
          <w:rFonts w:ascii="Times New Roman"/>
          <w:b w:val="false"/>
          <w:i w:val="false"/>
          <w:color w:val="000000"/>
          <w:sz w:val="28"/>
        </w:rPr>
        <w:t>
      5) мамандандырылған сот алқасы Жоғарғы Соттың органдары болып табылады.</w:t>
      </w:r>
      <w:r>
        <w:br/>
      </w:r>
      <w:r>
        <w:rPr>
          <w:rFonts w:ascii="Times New Roman"/>
          <w:b w:val="false"/>
          <w:i w:val="false"/>
          <w:color w:val="000000"/>
          <w:sz w:val="28"/>
        </w:rPr>
        <w:t>
      Сот алқасын осы Конституциялық заңда белгіленген тәртіппен лауазымға тағайындалатын төраға басқарады.»;</w:t>
      </w:r>
      <w:r>
        <w:br/>
      </w:r>
      <w:r>
        <w:rPr>
          <w:rFonts w:ascii="Times New Roman"/>
          <w:b w:val="false"/>
          <w:i w:val="false"/>
          <w:color w:val="000000"/>
          <w:sz w:val="28"/>
        </w:rPr>
        <w:t>
</w:t>
      </w:r>
      <w:r>
        <w:rPr>
          <w:rFonts w:ascii="Times New Roman"/>
          <w:b w:val="false"/>
          <w:i w:val="false"/>
          <w:color w:val="000000"/>
          <w:sz w:val="28"/>
        </w:rPr>
        <w:t>
      «6. Жоғарғы Соттың жанынан ғылыми-консультативтік кеңес, халықаралық кеңес және баспасөз органы құрылады.»;</w:t>
      </w:r>
      <w:r>
        <w:br/>
      </w:r>
      <w:r>
        <w:rPr>
          <w:rFonts w:ascii="Times New Roman"/>
          <w:b w:val="false"/>
          <w:i w:val="false"/>
          <w:color w:val="000000"/>
          <w:sz w:val="28"/>
        </w:rPr>
        <w:t>
</w:t>
      </w:r>
      <w:r>
        <w:rPr>
          <w:rFonts w:ascii="Times New Roman"/>
          <w:b w:val="false"/>
          <w:i w:val="false"/>
          <w:color w:val="000000"/>
          <w:sz w:val="28"/>
        </w:rPr>
        <w:t>
      5) 20-баптың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сот алқаларының отырыстарында төрағалық етуге құқылы;»;</w:t>
      </w:r>
      <w:r>
        <w:br/>
      </w:r>
      <w:r>
        <w:rPr>
          <w:rFonts w:ascii="Times New Roman"/>
          <w:b w:val="false"/>
          <w:i w:val="false"/>
          <w:color w:val="000000"/>
          <w:sz w:val="28"/>
        </w:rPr>
        <w:t>
</w:t>
      </w:r>
      <w:r>
        <w:rPr>
          <w:rFonts w:ascii="Times New Roman"/>
          <w:b w:val="false"/>
          <w:i w:val="false"/>
          <w:color w:val="000000"/>
          <w:sz w:val="28"/>
        </w:rPr>
        <w:t>
      «5) Жоғарғы Соттың жалпы отырысының бекiтуiне Жоғарғы Соттың жалпы отырысы Хатшысының, ғылыми-консультативтік және халықаралық кеңестер мүшелерiнiң кандидатураларын енгiзедi.»;</w:t>
      </w:r>
      <w:r>
        <w:br/>
      </w:r>
      <w:r>
        <w:rPr>
          <w:rFonts w:ascii="Times New Roman"/>
          <w:b w:val="false"/>
          <w:i w:val="false"/>
          <w:color w:val="000000"/>
          <w:sz w:val="28"/>
        </w:rPr>
        <w:t>
</w:t>
      </w:r>
      <w:r>
        <w:rPr>
          <w:rFonts w:ascii="Times New Roman"/>
          <w:b w:val="false"/>
          <w:i w:val="false"/>
          <w:color w:val="000000"/>
          <w:sz w:val="28"/>
        </w:rPr>
        <w:t>
      6) 22-баптың 1-тармағының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7-4)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Жоғарғы Сот Төрағасының ұсынуы бойынша жалпы отырыстың хатшысын, ғылыми-консультативтік және халықаралық кеңестердiң құрамдарын бекiтедi, сондай-ақ жасырын дауыспен Сот жюриiн сайлайды;»;</w:t>
      </w:r>
      <w:r>
        <w:br/>
      </w:r>
      <w:r>
        <w:rPr>
          <w:rFonts w:ascii="Times New Roman"/>
          <w:b w:val="false"/>
          <w:i w:val="false"/>
          <w:color w:val="000000"/>
          <w:sz w:val="28"/>
        </w:rPr>
        <w:t>
</w:t>
      </w:r>
      <w:r>
        <w:rPr>
          <w:rFonts w:ascii="Times New Roman"/>
          <w:b w:val="false"/>
          <w:i w:val="false"/>
          <w:color w:val="000000"/>
          <w:sz w:val="28"/>
        </w:rPr>
        <w:t>
      «7-4) Жоғарғы Сот жанындағы ғылыми-консультативтік және халықаралық кеңестер туралы ережелерді бекітеді;»;</w:t>
      </w:r>
      <w:r>
        <w:br/>
      </w:r>
      <w:r>
        <w:rPr>
          <w:rFonts w:ascii="Times New Roman"/>
          <w:b w:val="false"/>
          <w:i w:val="false"/>
          <w:color w:val="000000"/>
          <w:sz w:val="28"/>
        </w:rPr>
        <w:t>
</w:t>
      </w:r>
      <w:r>
        <w:rPr>
          <w:rFonts w:ascii="Times New Roman"/>
          <w:b w:val="false"/>
          <w:i w:val="false"/>
          <w:color w:val="000000"/>
          <w:sz w:val="28"/>
        </w:rPr>
        <w:t>
      7) 22-1-баптың </w:t>
      </w:r>
      <w:r>
        <w:rPr>
          <w:rFonts w:ascii="Times New Roman"/>
          <w:b w:val="false"/>
          <w:i w:val="false"/>
          <w:color w:val="000000"/>
          <w:sz w:val="28"/>
        </w:rPr>
        <w:t>2-тармағындағы</w:t>
      </w:r>
      <w:r>
        <w:rPr>
          <w:rFonts w:ascii="Times New Roman"/>
          <w:b w:val="false"/>
          <w:i w:val="false"/>
          <w:color w:val="000000"/>
          <w:sz w:val="28"/>
        </w:rPr>
        <w:t xml:space="preserve"> «қадағалау» деген сөз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Конституциялық заң 2016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