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45a7" w14:textId="23c4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8 маусымдағы № 317-V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19-І, 19-ІІ, 96-құжат; № 21, 122-құжат; № 22, 128, 131-құжаттар; № 23, 143-құжат; № 24, 145-құжат; 2015 жылғы 10 сәуірде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2015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28 сәуірде «Егемен Қазақстан» және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2015 жылғы 24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заңдарында көзделген жағдайларда сыртқы сауда қызметі саласындағы уәкілетті органға береді.</w:t>
      </w:r>
      <w:r>
        <w:br/>
      </w:r>
      <w:r>
        <w:rPr>
          <w:rFonts w:ascii="Times New Roman"/>
          <w:b w:val="false"/>
          <w:i w:val="false"/>
          <w:color w:val="000000"/>
          <w:sz w:val="28"/>
        </w:rPr>
        <w:t>
      Салық құпиясын құрайтын, ұсынылатын мәліметтердің тізбесін және оларды ұсыну тәртібін сыртқы сауда қызметі саласындағы уәкілетті органмен бірлесіп, уәкілетті орган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Салық құпиясын:</w:t>
      </w:r>
      <w:r>
        <w:br/>
      </w:r>
      <w:r>
        <w:rPr>
          <w:rFonts w:ascii="Times New Roman"/>
          <w:b w:val="false"/>
          <w:i w:val="false"/>
          <w:color w:val="000000"/>
          <w:sz w:val="28"/>
        </w:rPr>
        <w:t>
      осы бапта белгіленген жағдайларды қоспағанда, салық органдарының лауазымды адамдары;</w:t>
      </w:r>
      <w:r>
        <w:br/>
      </w:r>
      <w:r>
        <w:rPr>
          <w:rFonts w:ascii="Times New Roman"/>
          <w:b w:val="false"/>
          <w:i w:val="false"/>
          <w:color w:val="000000"/>
          <w:sz w:val="28"/>
        </w:rPr>
        <w:t>
      Қазақстан Республикасы ратификациялаған халықаралық шарттарға сәйкес мәліметтерді үшінші тұлғаларға беруге Қазақстан Республикасының заңнамасымен уәкілеттік берілген мемлекеттік органдарды қоспағанда, осы бапта белгіленген тәртіппен салық органдарынан салық төлеуші (салық агенті) туралы мәліметтерді алған өзге де мемлекеттік органдардың лауазымды адамдары жария етпеуге тиіс.».</w:t>
      </w:r>
      <w:r>
        <w:br/>
      </w:r>
      <w:r>
        <w:rPr>
          <w:rFonts w:ascii="Times New Roman"/>
          <w:b w:val="false"/>
          <w:i w:val="false"/>
          <w:color w:val="000000"/>
          <w:sz w:val="28"/>
        </w:rPr>
        <w:t>
</w:t>
      </w:r>
      <w:r>
        <w:rPr>
          <w:rFonts w:ascii="Times New Roman"/>
          <w:b w:val="false"/>
          <w:i w:val="false"/>
          <w:color w:val="000000"/>
          <w:sz w:val="28"/>
        </w:rPr>
        <w:t>
      2.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19-ІІ, 94, 96-құжаттар; № 21, 122, 123-құжаттар; № 23, 143-құжат;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Мыналарға:</w:t>
      </w:r>
      <w:r>
        <w:br/>
      </w:r>
      <w:r>
        <w:rPr>
          <w:rFonts w:ascii="Times New Roman"/>
          <w:b w:val="false"/>
          <w:i w:val="false"/>
          <w:color w:val="000000"/>
          <w:sz w:val="28"/>
        </w:rPr>
        <w:t>
      Қазақстан Республикасының заңнамасына сәйкес басқа мемлекеттік органға;</w:t>
      </w:r>
      <w:r>
        <w:br/>
      </w: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мақсаты үшін Еуразиялық экономикалық комиссияға ақпарат беру жағдайларын қоспағанда, осы баптың 3-тармағына сәйкес алынған кез келген ақпарат жария етуге және таратуға жатпайды.».</w:t>
      </w:r>
      <w:r>
        <w:br/>
      </w:r>
      <w:r>
        <w:rPr>
          <w:rFonts w:ascii="Times New Roman"/>
          <w:b w:val="false"/>
          <w:i w:val="false"/>
          <w:color w:val="000000"/>
          <w:sz w:val="28"/>
        </w:rPr>
        <w:t>
</w:t>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2015 жылғы 8 сәуірде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28 сәуірде «Егемен Қазақстан» және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2015 жылғы 24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7 мамырда «Егемен Қазақстан» және «Казахстанская правда» газеттерінде жарияланған «Қазақстан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 2015 жылғы 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 </w:t>
      </w:r>
      <w:r>
        <w:rPr>
          <w:rFonts w:ascii="Times New Roman"/>
          <w:b w:val="false"/>
          <w:i w:val="false"/>
          <w:color w:val="000000"/>
          <w:sz w:val="28"/>
        </w:rPr>
        <w:t>555-баптың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«555-бап. Кедендiк төлемдердi, салықтарды, арнайы, демпингке қарсы, өтемақы баждарын төлеу мерзiмдерiн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551-баптың</w:t>
      </w:r>
      <w:r>
        <w:rPr>
          <w:rFonts w:ascii="Times New Roman"/>
          <w:b w:val="false"/>
          <w:i w:val="false"/>
          <w:color w:val="000000"/>
          <w:sz w:val="28"/>
        </w:rPr>
        <w:t xml:space="preserve"> бірінші бөлігінің бірінші абзацындағы «кедендік төлемдер және салықтар» деген сөздер «кедендік төлемдерді, салықтарды, арнайы, демпингке қарсы, өтемақы баждарын» деген сөздермен және </w:t>
      </w:r>
      <w:r>
        <w:rPr>
          <w:rFonts w:ascii="Times New Roman"/>
          <w:b w:val="false"/>
          <w:i w:val="false"/>
          <w:color w:val="000000"/>
          <w:sz w:val="28"/>
        </w:rPr>
        <w:t>555-баптың</w:t>
      </w:r>
      <w:r>
        <w:rPr>
          <w:rFonts w:ascii="Times New Roman"/>
          <w:b w:val="false"/>
          <w:i w:val="false"/>
          <w:color w:val="000000"/>
          <w:sz w:val="28"/>
        </w:rPr>
        <w:t xml:space="preserve"> тақырыбындағы және мәтініндегі «және салықтарды» деген сөздер «, салықтарды, арнайы, демпингке қарсы, өтемақы баждарын»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19-І, 19-ІІ, 96-құжат; № 21, 122-құжат; № 23, 143-құжат):</w:t>
      </w:r>
      <w:r>
        <w:br/>
      </w:r>
      <w:r>
        <w:rPr>
          <w:rFonts w:ascii="Times New Roman"/>
          <w:b w:val="false"/>
          <w:i w:val="false"/>
          <w:color w:val="000000"/>
          <w:sz w:val="28"/>
        </w:rPr>
        <w:t>
</w:t>
      </w:r>
      <w:r>
        <w:rPr>
          <w:rFonts w:ascii="Times New Roman"/>
          <w:b w:val="false"/>
          <w:i w:val="false"/>
          <w:color w:val="000000"/>
          <w:sz w:val="28"/>
        </w:rPr>
        <w:t>
      10-баптың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12-баптағы</w:t>
      </w:r>
      <w:r>
        <w:rPr>
          <w:rFonts w:ascii="Times New Roman"/>
          <w:b w:val="false"/>
          <w:i w:val="false"/>
          <w:color w:val="000000"/>
          <w:sz w:val="28"/>
        </w:rPr>
        <w:t xml:space="preserve"> «қорғау» деген сөз «арнайы» деген сөзбен ауыстырылсын.</w:t>
      </w:r>
      <w:r>
        <w:br/>
      </w:r>
      <w:r>
        <w:rPr>
          <w:rFonts w:ascii="Times New Roman"/>
          <w:b w:val="false"/>
          <w:i w:val="false"/>
          <w:color w:val="000000"/>
          <w:sz w:val="28"/>
        </w:rPr>
        <w:t>
</w:t>
      </w:r>
      <w:r>
        <w:rPr>
          <w:rFonts w:ascii="Times New Roman"/>
          <w:b w:val="false"/>
          <w:i w:val="false"/>
          <w:color w:val="000000"/>
          <w:sz w:val="28"/>
        </w:rPr>
        <w:t>
      6.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0"/>
    <w:bookmarkStart w:name="z20" w:id="1"/>
    <w:p>
      <w:pPr>
        <w:spacing w:after="0"/>
        <w:ind w:left="0"/>
        <w:jc w:val="both"/>
      </w:pPr>
      <w:r>
        <w:rPr>
          <w:rFonts w:ascii="Times New Roman"/>
          <w:b w:val="false"/>
          <w:i w:val="false"/>
          <w:color w:val="000000"/>
          <w:sz w:val="28"/>
        </w:rPr>
        <w:t>
      </w:t>
      </w:r>
      <w:r>
        <w:rPr>
          <w:rFonts w:ascii="Times New Roman"/>
          <w:b/>
          <w:i w:val="false"/>
          <w:color w:val="000000"/>
          <w:sz w:val="28"/>
        </w:rPr>
        <w:t>«22-бап. Арнайы қорғау, демпингке қарсы және өтемақы</w:t>
      </w:r>
      <w:r>
        <w:br/>
      </w:r>
      <w:r>
        <w:rPr>
          <w:rFonts w:ascii="Times New Roman"/>
          <w:b w:val="false"/>
          <w:i w:val="false"/>
          <w:color w:val="000000"/>
          <w:sz w:val="28"/>
        </w:rPr>
        <w:t>
                </w:t>
      </w:r>
      <w:r>
        <w:rPr>
          <w:rFonts w:ascii="Times New Roman"/>
          <w:b/>
          <w:i w:val="false"/>
          <w:color w:val="000000"/>
          <w:sz w:val="28"/>
        </w:rPr>
        <w:t>шараларын қолдану</w:t>
      </w:r>
    </w:p>
    <w:bookmarkEnd w:id="1"/>
    <w:bookmarkStart w:name="z21" w:id="2"/>
    <w:p>
      <w:pPr>
        <w:spacing w:after="0"/>
        <w:ind w:left="0"/>
        <w:jc w:val="both"/>
      </w:pPr>
      <w:r>
        <w:rPr>
          <w:rFonts w:ascii="Times New Roman"/>
          <w:b w:val="false"/>
          <w:i w:val="false"/>
          <w:color w:val="000000"/>
          <w:sz w:val="28"/>
        </w:rPr>
        <w:t>      Арнайы қорғау, демпингке қарсы және өтемақы шараларын қолдану шарттары мен тәртiбi Қазақстан Республикасының үшінші елдерге қатысты арнайы қорғау, демпингке қарсы және өтемақы шаралары туралы заңнамасында айқындалады.».</w:t>
      </w:r>
      <w:r>
        <w:br/>
      </w:r>
      <w:r>
        <w:rPr>
          <w:rFonts w:ascii="Times New Roman"/>
          <w:b w:val="false"/>
          <w:i w:val="false"/>
          <w:color w:val="000000"/>
          <w:sz w:val="28"/>
        </w:rPr>
        <w:t>
      7.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w:t>
      </w:r>
      <w:r>
        <w:br/>
      </w:r>
      <w:r>
        <w:rPr>
          <w:rFonts w:ascii="Times New Roman"/>
          <w:b w:val="false"/>
          <w:i w:val="false"/>
          <w:color w:val="000000"/>
          <w:sz w:val="28"/>
        </w:rPr>
        <w:t>
</w:t>
      </w:r>
      <w:r>
        <w:rPr>
          <w:rFonts w:ascii="Times New Roman"/>
          <w:b w:val="false"/>
          <w:i w:val="false"/>
          <w:color w:val="000000"/>
          <w:sz w:val="28"/>
        </w:rPr>
        <w:t>
      12-баптың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кедендік-тарифтік, тарифтік емес реттеу шараларымен ішкi нарықты қорғау, арнайы қорғау, демпингке қарсы және өтемақы шараларын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8.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 2015 жылғы 24 сәуірде «Егемен Қазақстан» және «Казахстанская правда» газеттерінде жарияланған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2015 жылғы 22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48-баптар</w:t>
      </w:r>
      <w:r>
        <w:rPr>
          <w:rFonts w:ascii="Times New Roman"/>
          <w:b w:val="false"/>
          <w:i w:val="false"/>
          <w:color w:val="000000"/>
          <w:sz w:val="28"/>
        </w:rPr>
        <w:t xml:space="preserve"> мынадай редакцияда жазылсын:</w:t>
      </w:r>
    </w:p>
    <w:bookmarkEnd w:id="2"/>
    <w:bookmarkStart w:name="z26" w:id="3"/>
    <w:p>
      <w:pPr>
        <w:spacing w:after="0"/>
        <w:ind w:left="0"/>
        <w:jc w:val="both"/>
      </w:pPr>
      <w:r>
        <w:rPr>
          <w:rFonts w:ascii="Times New Roman"/>
          <w:b w:val="false"/>
          <w:i w:val="false"/>
          <w:color w:val="000000"/>
          <w:sz w:val="28"/>
        </w:rPr>
        <w:t>
      </w:t>
      </w:r>
      <w:r>
        <w:rPr>
          <w:rFonts w:ascii="Times New Roman"/>
          <w:b/>
          <w:i w:val="false"/>
          <w:color w:val="000000"/>
          <w:sz w:val="28"/>
        </w:rPr>
        <w:t>«10-бап. Ішкі нарықты қорғау</w:t>
      </w:r>
    </w:p>
    <w:bookmarkEnd w:id="3"/>
    <w:p>
      <w:pPr>
        <w:spacing w:after="0"/>
        <w:ind w:left="0"/>
        <w:jc w:val="both"/>
      </w:pPr>
      <w:r>
        <w:rPr>
          <w:rFonts w:ascii="Times New Roman"/>
          <w:b w:val="false"/>
          <w:i w:val="false"/>
          <w:color w:val="000000"/>
          <w:sz w:val="28"/>
        </w:rPr>
        <w:t>      Ішкі нарықты қорғау Қазақстан Республикасының заңнамасына сәйкес кедендік-тарифтік және тарифтік емес реттеу шараларымен, арнайы қорғау, демпингке қарсы және өтемақы шараларын қолданумен жүзеге асырылады.»;</w:t>
      </w:r>
    </w:p>
    <w:bookmarkStart w:name="z27" w:id="4"/>
    <w:p>
      <w:pPr>
        <w:spacing w:after="0"/>
        <w:ind w:left="0"/>
        <w:jc w:val="both"/>
      </w:pPr>
      <w:r>
        <w:rPr>
          <w:rFonts w:ascii="Times New Roman"/>
          <w:b w:val="false"/>
          <w:i w:val="false"/>
          <w:color w:val="000000"/>
          <w:sz w:val="28"/>
        </w:rPr>
        <w:t>
      </w:t>
      </w:r>
      <w:r>
        <w:rPr>
          <w:rFonts w:ascii="Times New Roman"/>
          <w:b/>
          <w:i w:val="false"/>
          <w:color w:val="000000"/>
          <w:sz w:val="28"/>
        </w:rPr>
        <w:t>«48-бап. Жеке кәсіпкерлік субъектілерінің Қазақстан</w:t>
      </w:r>
      <w:r>
        <w:br/>
      </w:r>
      <w:r>
        <w:rPr>
          <w:rFonts w:ascii="Times New Roman"/>
          <w:b w:val="false"/>
          <w:i w:val="false"/>
          <w:color w:val="000000"/>
          <w:sz w:val="28"/>
        </w:rPr>
        <w:t>
                </w:t>
      </w:r>
      <w:r>
        <w:rPr>
          <w:rFonts w:ascii="Times New Roman"/>
          <w:b/>
          <w:i w:val="false"/>
          <w:color w:val="000000"/>
          <w:sz w:val="28"/>
        </w:rPr>
        <w:t>Республикасының үшінші елдерге қатысты арнайы</w:t>
      </w:r>
      <w:r>
        <w:br/>
      </w:r>
      <w:r>
        <w:rPr>
          <w:rFonts w:ascii="Times New Roman"/>
          <w:b w:val="false"/>
          <w:i w:val="false"/>
          <w:color w:val="000000"/>
          <w:sz w:val="28"/>
        </w:rPr>
        <w:t>
                </w:t>
      </w:r>
      <w:r>
        <w:rPr>
          <w:rFonts w:ascii="Times New Roman"/>
          <w:b/>
          <w:i w:val="false"/>
          <w:color w:val="000000"/>
          <w:sz w:val="28"/>
        </w:rPr>
        <w:t>қорғау, демпингке қарсы және өтемақы шаралары</w:t>
      </w:r>
      <w:r>
        <w:br/>
      </w:r>
      <w:r>
        <w:rPr>
          <w:rFonts w:ascii="Times New Roman"/>
          <w:b w:val="false"/>
          <w:i w:val="false"/>
          <w:color w:val="000000"/>
          <w:sz w:val="28"/>
        </w:rPr>
        <w:t>
                </w:t>
      </w:r>
      <w:r>
        <w:rPr>
          <w:rFonts w:ascii="Times New Roman"/>
          <w:b/>
          <w:i w:val="false"/>
          <w:color w:val="000000"/>
          <w:sz w:val="28"/>
        </w:rPr>
        <w:t>туралы заңнамасын бұзғаны үшін жауаптылығы</w:t>
      </w:r>
    </w:p>
    <w:bookmarkEnd w:id="4"/>
    <w:bookmarkStart w:name="z28" w:id="5"/>
    <w:p>
      <w:pPr>
        <w:spacing w:after="0"/>
        <w:ind w:left="0"/>
        <w:jc w:val="both"/>
      </w:pPr>
      <w:r>
        <w:rPr>
          <w:rFonts w:ascii="Times New Roman"/>
          <w:b w:val="false"/>
          <w:i w:val="false"/>
          <w:color w:val="000000"/>
          <w:sz w:val="28"/>
        </w:rPr>
        <w:t>      Жеке кәсіпкерлік субъектілерінің Қазақстан Республикасының үшінші елдерге қатысты арнайы қорғау, демпингке қарсы және өтемақы шаралары туралы заңнамасын бұзуы Қазақстан Республикасының заңдарында белгіленген жауаптылыққа әкеп соғады.»;</w:t>
      </w:r>
      <w:r>
        <w:br/>
      </w:r>
      <w:r>
        <w:rPr>
          <w:rFonts w:ascii="Times New Roman"/>
          <w:b w:val="false"/>
          <w:i w:val="false"/>
          <w:color w:val="000000"/>
          <w:sz w:val="28"/>
        </w:rPr>
        <w:t>
      2) </w:t>
      </w:r>
      <w:r>
        <w:rPr>
          <w:rFonts w:ascii="Times New Roman"/>
          <w:b w:val="false"/>
          <w:i w:val="false"/>
          <w:color w:val="000000"/>
          <w:sz w:val="28"/>
        </w:rPr>
        <w:t>49-бап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«Сыртқы сауда қызметі саласындағы уәкілетті органның сұрау салуы бойынша мәліметтер Қазақстан Республикасының үшінші елдерге қатысты арнайы қорғау, демпингке қарсы және өтемақы шаралары туралы заңнамасына сәйкес тергеп-тексеруді жүргізу мақсатында ұсынылады.».</w:t>
      </w:r>
      <w:r>
        <w:br/>
      </w:r>
      <w:r>
        <w:rPr>
          <w:rFonts w:ascii="Times New Roman"/>
          <w:b w:val="false"/>
          <w:i w:val="false"/>
          <w:color w:val="000000"/>
          <w:sz w:val="28"/>
        </w:rPr>
        <w:t>
</w:t>
      </w:r>
      <w:r>
        <w:rPr>
          <w:rFonts w:ascii="Times New Roman"/>
          <w:b w:val="false"/>
          <w:i w:val="false"/>
          <w:color w:val="000000"/>
          <w:sz w:val="28"/>
        </w:rPr>
        <w:t>
      10.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22) тармақшасындағы</w:t>
      </w:r>
      <w:r>
        <w:rPr>
          <w:rFonts w:ascii="Times New Roman"/>
          <w:b w:val="false"/>
          <w:i w:val="false"/>
          <w:color w:val="000000"/>
          <w:sz w:val="28"/>
        </w:rPr>
        <w:t xml:space="preserve"> «, оның iшiнде кедендiк, қорғау, демпингке қарсы және өтемақылық баждарды, мұнай экспортына квоталарды бекiту (өзгерту) жолымен»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отыз күн өткен соң қолданысқа енгізіледі.</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