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8527" w14:textId="44a8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17 наурыздағы № 294-V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2014 жылғы 29 мамырда Астанада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9 желтоқсандағы Қазақстан Республикасының Үкіметі</w:t>
      </w:r>
      <w:r>
        <w:br/>
      </w:r>
      <w:r>
        <w:rPr>
          <w:rFonts w:ascii="Times New Roman"/>
          <w:b/>
          <w:i w:val="false"/>
          <w:color w:val="000000"/>
        </w:rPr>
        <w:t>мен Ресей Федерациясының Үкіметі арасындағы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Республикасына мұнай және мұнай өнімдерін жеткізу саласындағы</w:t>
      </w:r>
      <w:r>
        <w:br/>
      </w:r>
      <w:r>
        <w:rPr>
          <w:rFonts w:ascii="Times New Roman"/>
          <w:b/>
          <w:i w:val="false"/>
          <w:color w:val="000000"/>
        </w:rPr>
        <w:t>сауда-экономикалық ынтымақтастық туралы келісімге өзгерістер</w:t>
      </w:r>
      <w:r>
        <w:br/>
      </w:r>
      <w:r>
        <w:rPr>
          <w:rFonts w:ascii="Times New Roman"/>
          <w:b/>
          <w:i w:val="false"/>
          <w:color w:val="000000"/>
        </w:rPr>
        <w:t>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(2015 жылғы 30 наурызда күшіне енді – Қазақстан Республикасының халықаралық шарттары бюллетені, 2015 ж., N 3, 22-құжат)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Ресей Федерациясының Үкіметі,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6 қазандағы Бірыңғай кеден аумағын құру және Кеден одағын қалыптастыру туралы 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19 қыркүйекте қол қойылған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24 желтоқсанда қол қойылған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мемлекеттердің Кеден одағының шарттық-құқықтық базасын құрайтын басқа да халықаралық шарттарын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оның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 мынадай редакцияда жаза отырып,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Келісім 2019 жылғы 1 қаңтарға дейін қолданылады, егер осы Келісімнің бастапқы қолданылу мерзімі бітерден кемінде 6 ай бұрын Тараптардың ешқайсысы оның қолданылуын өзінің тоқтату ниеті туралы екінші Тарапты жазбаша түрде хабардар етпесе, осы мерзім аяқталғаннан кейін ол автоматты түрде 5 жылға ұзартылады.".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 Астана қаласында әрқайсысы қазақ және орыс тілдерінде екі төлнұсқа данада жасалды, екі мәтіннің де заңды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