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6cc9" w14:textId="8e06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21 қазанда Бернде қол қойылған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конвенцияға және Хаттамаға өзгерістер мен толықтырулар енгізу туралы Қазақстан Республикасының Үкіметі мен Швейцария Федералдық Кеңесі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11 ақпандағы № 173-V ҚРЗ</w:t>
      </w:r>
    </w:p>
    <w:p>
      <w:pPr>
        <w:spacing w:after="0"/>
        <w:ind w:left="0"/>
        <w:jc w:val="both"/>
      </w:pPr>
      <w:bookmarkStart w:name="z1" w:id="0"/>
      <w:r>
        <w:rPr>
          <w:rFonts w:ascii="Times New Roman"/>
          <w:b w:val="false"/>
          <w:i w:val="false"/>
          <w:color w:val="000000"/>
          <w:sz w:val="28"/>
        </w:rPr>
        <w:t>
      1999 жылғы 21 қазанда Бернде қол қойылған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w:t>
      </w:r>
      <w:r>
        <w:rPr>
          <w:rFonts w:ascii="Times New Roman"/>
          <w:b w:val="false"/>
          <w:i w:val="false"/>
          <w:color w:val="000000"/>
          <w:sz w:val="28"/>
        </w:rPr>
        <w:t>конвенцияға</w:t>
      </w:r>
      <w:r>
        <w:rPr>
          <w:rFonts w:ascii="Times New Roman"/>
          <w:b w:val="false"/>
          <w:i w:val="false"/>
          <w:color w:val="000000"/>
          <w:sz w:val="28"/>
        </w:rPr>
        <w:t xml:space="preserve"> және </w:t>
      </w:r>
      <w:r>
        <w:rPr>
          <w:rFonts w:ascii="Times New Roman"/>
          <w:b w:val="false"/>
          <w:i w:val="false"/>
          <w:color w:val="000000"/>
          <w:sz w:val="28"/>
        </w:rPr>
        <w:t>Хаттамаға</w:t>
      </w:r>
      <w:r>
        <w:rPr>
          <w:rFonts w:ascii="Times New Roman"/>
          <w:b w:val="false"/>
          <w:i w:val="false"/>
          <w:color w:val="000000"/>
          <w:sz w:val="28"/>
        </w:rPr>
        <w:t xml:space="preserve"> өзгерістер мен толықтырулар енгізу туралы Қазақстан Республикасының Үкіметі мен Швейцария Федералдық Кеңесі арасындағы 2010 жылғы 3 қыркүйекте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өзгерістер енгізу туралы Қазақстан Республикасының Үкiметi мен Швейцария Федералдық Кеңесi арасындағы ХАТТАМА</w:t>
      </w:r>
    </w:p>
    <w:bookmarkEnd w:id="1"/>
    <w:p>
      <w:pPr>
        <w:spacing w:after="0"/>
        <w:ind w:left="0"/>
        <w:jc w:val="both"/>
      </w:pPr>
      <w:r>
        <w:rPr>
          <w:rFonts w:ascii="Times New Roman"/>
          <w:b w:val="false"/>
          <w:i w:val="false"/>
          <w:color w:val="ff0000"/>
          <w:sz w:val="28"/>
        </w:rPr>
        <w:t>(2014 жылғы 26 ақпанда күшіне енді - Қазақстан Республикасының халықаралық шарттары бюллетені, 2014 ж., № 2, 13-құжат)</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Швейцария Федералдық Кеңесi,</w:t>
      </w:r>
    </w:p>
    <w:p>
      <w:pPr>
        <w:spacing w:after="0"/>
        <w:ind w:left="0"/>
        <w:jc w:val="both"/>
      </w:pPr>
      <w:r>
        <w:rPr>
          <w:rFonts w:ascii="Times New Roman"/>
          <w:b w:val="false"/>
          <w:i w:val="false"/>
          <w:color w:val="000000"/>
          <w:sz w:val="28"/>
        </w:rPr>
        <w:t>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Конвенция) және 1999 жылғы 21 қазанда қол қойылған </w:t>
      </w:r>
      <w:r>
        <w:rPr>
          <w:rFonts w:ascii="Times New Roman"/>
          <w:b w:val="false"/>
          <w:i w:val="false"/>
          <w:color w:val="000000"/>
          <w:sz w:val="28"/>
        </w:rPr>
        <w:t>Хаттамаға</w:t>
      </w:r>
      <w:r>
        <w:rPr>
          <w:rFonts w:ascii="Times New Roman"/>
          <w:b w:val="false"/>
          <w:i w:val="false"/>
          <w:color w:val="000000"/>
          <w:sz w:val="28"/>
        </w:rPr>
        <w:t xml:space="preserve"> (бұдан әрі – Конвенцияға Хаттама) өзгерістер енгізу туралы хаттама жасасуға ниет бiлдiре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I БАП</w:t>
      </w:r>
    </w:p>
    <w:bookmarkEnd w:id="2"/>
    <w:p>
      <w:pPr>
        <w:spacing w:after="0"/>
        <w:ind w:left="0"/>
        <w:jc w:val="both"/>
      </w:pPr>
      <w:r>
        <w:rPr>
          <w:rFonts w:ascii="Times New Roman"/>
          <w:b w:val="false"/>
          <w:i w:val="false"/>
          <w:color w:val="000000"/>
          <w:sz w:val="28"/>
        </w:rPr>
        <w:t>      2-баптың </w:t>
      </w:r>
      <w:r>
        <w:rPr>
          <w:rFonts w:ascii="Times New Roman"/>
          <w:b w:val="false"/>
          <w:i w:val="false"/>
          <w:color w:val="000000"/>
          <w:sz w:val="28"/>
        </w:rPr>
        <w:t>1-тармағында</w:t>
      </w:r>
      <w:r>
        <w:rPr>
          <w:rFonts w:ascii="Times New Roman"/>
          <w:b w:val="false"/>
          <w:i w:val="false"/>
          <w:color w:val="000000"/>
          <w:sz w:val="28"/>
        </w:rPr>
        <w:t xml:space="preserve"> (Конвенция қолданылатын салықтар) пайдаланылатын «жергiлiктi өкімет органдары» деген ұғым Конвенцияның бүкіл мәтінінде «орталық немесе жергiлiктi билік органдары» деген ұғымға ауыстырылады.</w:t>
      </w:r>
    </w:p>
    <w:bookmarkStart w:name="z4" w:id="3"/>
    <w:p>
      <w:pPr>
        <w:spacing w:after="0"/>
        <w:ind w:left="0"/>
        <w:jc w:val="left"/>
      </w:pPr>
      <w:r>
        <w:rPr>
          <w:rFonts w:ascii="Times New Roman"/>
          <w:b/>
          <w:i w:val="false"/>
          <w:color w:val="000000"/>
        </w:rPr>
        <w:t xml:space="preserve"> 
II БАП</w:t>
      </w:r>
    </w:p>
    <w:bookmarkEnd w:id="3"/>
    <w:p>
      <w:pPr>
        <w:spacing w:after="0"/>
        <w:ind w:left="0"/>
        <w:jc w:val="both"/>
      </w:pPr>
      <w:r>
        <w:rPr>
          <w:rFonts w:ascii="Times New Roman"/>
          <w:b w:val="false"/>
          <w:i w:val="false"/>
          <w:color w:val="000000"/>
          <w:sz w:val="28"/>
        </w:rPr>
        <w:t>      Конвенцияның 3-бабының 1-тармағы а) тармақшасының </w:t>
      </w:r>
      <w:r>
        <w:rPr>
          <w:rFonts w:ascii="Times New Roman"/>
          <w:b w:val="false"/>
          <w:i w:val="false"/>
          <w:color w:val="000000"/>
          <w:sz w:val="28"/>
        </w:rPr>
        <w:t>(і) тармақшасы</w:t>
      </w:r>
      <w:r>
        <w:rPr>
          <w:rFonts w:ascii="Times New Roman"/>
          <w:b w:val="false"/>
          <w:i w:val="false"/>
          <w:color w:val="000000"/>
          <w:sz w:val="28"/>
        </w:rPr>
        <w:t xml:space="preserve"> (Жалпы айқындамалар) мынадай редакцияда жазылсын:</w:t>
      </w:r>
      <w:r>
        <w:br/>
      </w:r>
      <w:r>
        <w:rPr>
          <w:rFonts w:ascii="Times New Roman"/>
          <w:b w:val="false"/>
          <w:i w:val="false"/>
          <w:color w:val="000000"/>
          <w:sz w:val="28"/>
        </w:rPr>
        <w:t>
      «(i) «Қазақстан» терминi Қазақстан Республикасын бiлдiредi. «Қазақстан» терминi географиялық мағынада қолданған кезде Қазақстан Республикасының мемлекеттік аумағын және Қазақстан өзінің заңнамасына және өзі қатысушысы болып табылатын халықаралық шарттарды қоса алғанда, халықаралық құқыққа сәйкес өзiнiң егемен құқықтары мен юрисдикциясын жүзеге асыра алатын аймақтарды білдіреді;».</w:t>
      </w:r>
    </w:p>
    <w:bookmarkStart w:name="z5" w:id="4"/>
    <w:p>
      <w:pPr>
        <w:spacing w:after="0"/>
        <w:ind w:left="0"/>
        <w:jc w:val="left"/>
      </w:pPr>
      <w:r>
        <w:rPr>
          <w:rFonts w:ascii="Times New Roman"/>
          <w:b/>
          <w:i w:val="false"/>
          <w:color w:val="000000"/>
        </w:rPr>
        <w:t xml:space="preserve"> 
ІІІ БАП</w:t>
      </w:r>
    </w:p>
    <w:bookmarkEnd w:id="4"/>
    <w:p>
      <w:pPr>
        <w:spacing w:after="0"/>
        <w:ind w:left="0"/>
        <w:jc w:val="both"/>
      </w:pPr>
      <w:r>
        <w:rPr>
          <w:rFonts w:ascii="Times New Roman"/>
          <w:b w:val="false"/>
          <w:i w:val="false"/>
          <w:color w:val="000000"/>
          <w:sz w:val="28"/>
        </w:rPr>
        <w:t>      Конвенцияның 4-бабы (резидент) 2-тармағының </w:t>
      </w:r>
      <w:r>
        <w:rPr>
          <w:rFonts w:ascii="Times New Roman"/>
          <w:b w:val="false"/>
          <w:i w:val="false"/>
          <w:color w:val="000000"/>
          <w:sz w:val="28"/>
        </w:rPr>
        <w:t>d)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«d) егер оның мәртебесі </w:t>
      </w:r>
      <w:r>
        <w:rPr>
          <w:rFonts w:ascii="Times New Roman"/>
          <w:b w:val="false"/>
          <w:i w:val="false"/>
          <w:color w:val="000000"/>
          <w:sz w:val="28"/>
        </w:rPr>
        <w:t>а)</w:t>
      </w:r>
      <w:r>
        <w:rPr>
          <w:rFonts w:ascii="Times New Roman"/>
          <w:b w:val="false"/>
          <w:i w:val="false"/>
          <w:color w:val="000000"/>
          <w:sz w:val="28"/>
        </w:rPr>
        <w:t xml:space="preserve"> – </w:t>
      </w:r>
      <w:r>
        <w:rPr>
          <w:rFonts w:ascii="Times New Roman"/>
          <w:b w:val="false"/>
          <w:i w:val="false"/>
          <w:color w:val="000000"/>
          <w:sz w:val="28"/>
        </w:rPr>
        <w:t>с) тармақшаларына</w:t>
      </w:r>
      <w:r>
        <w:rPr>
          <w:rFonts w:ascii="Times New Roman"/>
          <w:b w:val="false"/>
          <w:i w:val="false"/>
          <w:color w:val="000000"/>
          <w:sz w:val="28"/>
        </w:rPr>
        <w:t xml:space="preserve"> сәйкес анықталмаса, Уағдаласушы Мемлекеттердiң құзыретті органдары осы мәселенi өзара келiсiм бойынша шешедi.».</w:t>
      </w:r>
    </w:p>
    <w:bookmarkStart w:name="z6" w:id="5"/>
    <w:p>
      <w:pPr>
        <w:spacing w:after="0"/>
        <w:ind w:left="0"/>
        <w:jc w:val="left"/>
      </w:pPr>
      <w:r>
        <w:rPr>
          <w:rFonts w:ascii="Times New Roman"/>
          <w:b/>
          <w:i w:val="false"/>
          <w:color w:val="000000"/>
        </w:rPr>
        <w:t xml:space="preserve"> 
IV БАП</w:t>
      </w:r>
    </w:p>
    <w:bookmarkEnd w:id="5"/>
    <w:bookmarkStart w:name="z7" w:id="6"/>
    <w:p>
      <w:pPr>
        <w:spacing w:after="0"/>
        <w:ind w:left="0"/>
        <w:jc w:val="both"/>
      </w:pPr>
      <w:r>
        <w:rPr>
          <w:rFonts w:ascii="Times New Roman"/>
          <w:b w:val="false"/>
          <w:i w:val="false"/>
          <w:color w:val="000000"/>
          <w:sz w:val="28"/>
        </w:rPr>
        <w:t>
      1. Конвенцияның 10-бабының (Дивидендтер)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Алайда, мұндай дивидендтерге резиденті дивидендтер төлейтiн компания болып табылатын Уағдаласушы Мемлекетте осы Уағдаласушы Мемлекеттiң заңнамасына сәйкес салық салынуы да мүмкiн, бiрақ, егер алушы дивидендтердiң iс жүзiндегi иесi болса, осылайша алынатын салық:</w:t>
      </w:r>
      <w:r>
        <w:br/>
      </w:r>
      <w:r>
        <w:rPr>
          <w:rFonts w:ascii="Times New Roman"/>
          <w:b w:val="false"/>
          <w:i w:val="false"/>
          <w:color w:val="000000"/>
          <w:sz w:val="28"/>
        </w:rPr>
        <w:t>
      а) егер дивидендтерді төлейтiн компания капиталының кешiнде 10 процентіне тiкелей иелiк ететiн компания (серіктестіктен өзге) iс жүзiндегі иесі болса, дивидендтердiң жалпы сомасының 5 процентінен;</w:t>
      </w:r>
      <w:r>
        <w:br/>
      </w:r>
      <w:r>
        <w:rPr>
          <w:rFonts w:ascii="Times New Roman"/>
          <w:b w:val="false"/>
          <w:i w:val="false"/>
          <w:color w:val="000000"/>
          <w:sz w:val="28"/>
        </w:rPr>
        <w:t>
      b) қалған барлық жағдайларда дивидендтердiң жалпы сомасының 15 процентінен аспауға тиiс.</w:t>
      </w:r>
      <w:r>
        <w:br/>
      </w:r>
      <w:r>
        <w:rPr>
          <w:rFonts w:ascii="Times New Roman"/>
          <w:b w:val="false"/>
          <w:i w:val="false"/>
          <w:color w:val="000000"/>
          <w:sz w:val="28"/>
        </w:rPr>
        <w:t>
      3. 2-тармақтың ережелерiне қарамастан, Уағдаласушы Мемлекеттің резиденті болып табылатын компания екінші Уағдаласушы Мемлекеттің резидентіне төлейтін дивидендтерге, егер іс жүзіндегі иесі:</w:t>
      </w:r>
      <w:r>
        <w:br/>
      </w:r>
      <w:r>
        <w:rPr>
          <w:rFonts w:ascii="Times New Roman"/>
          <w:b w:val="false"/>
          <w:i w:val="false"/>
          <w:color w:val="000000"/>
          <w:sz w:val="28"/>
        </w:rPr>
        <w:t>
      а) зейнетақы қоры немесе жеке тұлғалар зейнетақымен қамсыздандыру, мүгедектігі және асыраушысынан айырылуы бойынша жәрдемақылармен қамсыздандыру мақсатында қатысуы мүмкін зейнетақы схемаларын қамтамасыз ететін осыған ұқсас мекемелер. Бұл ретте осындай зейнетақы қоры немесе осыған ұқсас мекемелер салық мақсаттары үшін танылады және екінші Мемлекеттің заңнамасына сәйкес бақыланады, немесе</w:t>
      </w:r>
      <w:r>
        <w:br/>
      </w:r>
      <w:r>
        <w:rPr>
          <w:rFonts w:ascii="Times New Roman"/>
          <w:b w:val="false"/>
          <w:i w:val="false"/>
          <w:color w:val="000000"/>
          <w:sz w:val="28"/>
        </w:rPr>
        <w:t>
      b) осы екінші Мемлекеттің орталық (ұлттық) банкi болып табылса, осы екінші Мемлекетте ғана салық салынады.</w:t>
      </w:r>
      <w:r>
        <w:br/>
      </w:r>
      <w:r>
        <w:rPr>
          <w:rFonts w:ascii="Times New Roman"/>
          <w:b w:val="false"/>
          <w:i w:val="false"/>
          <w:color w:val="000000"/>
          <w:sz w:val="28"/>
        </w:rPr>
        <w:t>
      4. Уағдаласушы Мемлекеттердiң құзыретті органдары өзара келісім бойынша осы шектеулерді қолдану тәсілі мәселесін шешеді.</w:t>
      </w:r>
      <w:r>
        <w:br/>
      </w:r>
      <w:r>
        <w:rPr>
          <w:rFonts w:ascii="Times New Roman"/>
          <w:b w:val="false"/>
          <w:i w:val="false"/>
          <w:color w:val="000000"/>
          <w:sz w:val="28"/>
        </w:rPr>
        <w:t>
      2 және 3-тармақтар табысына қатысты дивидендтер төленетін компанияның салық салуын қозғамайды.».</w:t>
      </w:r>
      <w:r>
        <w:br/>
      </w:r>
      <w:r>
        <w:rPr>
          <w:rFonts w:ascii="Times New Roman"/>
          <w:b w:val="false"/>
          <w:i w:val="false"/>
          <w:color w:val="000000"/>
          <w:sz w:val="28"/>
        </w:rPr>
        <w:t>
</w:t>
      </w:r>
      <w:r>
        <w:rPr>
          <w:rFonts w:ascii="Times New Roman"/>
          <w:b w:val="false"/>
          <w:i w:val="false"/>
          <w:color w:val="000000"/>
          <w:sz w:val="28"/>
        </w:rPr>
        <w:t>
      2. Конвенцияның 10-бабының (Дивидендтер) </w:t>
      </w:r>
      <w:r>
        <w:rPr>
          <w:rFonts w:ascii="Times New Roman"/>
          <w:b w:val="false"/>
          <w:i w:val="false"/>
          <w:color w:val="000000"/>
          <w:sz w:val="28"/>
        </w:rPr>
        <w:t>3-тармағы</w:t>
      </w:r>
      <w:r>
        <w:rPr>
          <w:rFonts w:ascii="Times New Roman"/>
          <w:b w:val="false"/>
          <w:i w:val="false"/>
          <w:color w:val="000000"/>
          <w:sz w:val="28"/>
        </w:rPr>
        <w:t xml:space="preserve"> 5-тармақ болуы тиіс.</w:t>
      </w:r>
      <w:r>
        <w:br/>
      </w:r>
      <w:r>
        <w:rPr>
          <w:rFonts w:ascii="Times New Roman"/>
          <w:b w:val="false"/>
          <w:i w:val="false"/>
          <w:color w:val="000000"/>
          <w:sz w:val="28"/>
        </w:rPr>
        <w:t>
</w:t>
      </w:r>
      <w:r>
        <w:rPr>
          <w:rFonts w:ascii="Times New Roman"/>
          <w:b w:val="false"/>
          <w:i w:val="false"/>
          <w:color w:val="000000"/>
          <w:sz w:val="28"/>
        </w:rPr>
        <w:t>
      3. Конвенцияның 10-бабының (Дивидендтер)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сол жерде кәсіпкерлік қызметті жүзеге асырса немесе осы екінші Уағдаласушы Мемлекетте онда орналасқан тұрақты базамен тәуелсіз жеке қызметтер көрсететін болса және төленіп жүрген дивидендтерге қатысты холдинг шын мәнінде мұндай тұрақты мекемемен байланысты болса, 1 және 3-тармақтардың ережелері қолданылмайды. Мұндай жағдайда жағдаятқа байланысты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4. Конвенцияның 10-бабы (Дивидендтер)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7 және 8-тармақтар болуы тиіс.</w:t>
      </w:r>
    </w:p>
    <w:bookmarkEnd w:id="6"/>
    <w:bookmarkStart w:name="z13" w:id="7"/>
    <w:p>
      <w:pPr>
        <w:spacing w:after="0"/>
        <w:ind w:left="0"/>
        <w:jc w:val="left"/>
      </w:pPr>
      <w:r>
        <w:rPr>
          <w:rFonts w:ascii="Times New Roman"/>
          <w:b/>
          <w:i w:val="false"/>
          <w:color w:val="000000"/>
        </w:rPr>
        <w:t xml:space="preserve"> 
V БАП</w:t>
      </w:r>
    </w:p>
    <w:bookmarkEnd w:id="7"/>
    <w:bookmarkStart w:name="z14" w:id="8"/>
    <w:p>
      <w:pPr>
        <w:spacing w:after="0"/>
        <w:ind w:left="0"/>
        <w:jc w:val="both"/>
      </w:pPr>
      <w:r>
        <w:rPr>
          <w:rFonts w:ascii="Times New Roman"/>
          <w:b w:val="false"/>
          <w:i w:val="false"/>
          <w:color w:val="000000"/>
          <w:sz w:val="28"/>
        </w:rPr>
        <w:t>
      Конвенцияның 25-бабының (Өзара келiсу рәсiмдерi)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Онда,</w:t>
      </w:r>
      <w:r>
        <w:br/>
      </w:r>
      <w:r>
        <w:rPr>
          <w:rFonts w:ascii="Times New Roman"/>
          <w:b w:val="false"/>
          <w:i w:val="false"/>
          <w:color w:val="000000"/>
          <w:sz w:val="28"/>
        </w:rPr>
        <w:t>
      а) </w:t>
      </w:r>
      <w:r>
        <w:rPr>
          <w:rFonts w:ascii="Times New Roman"/>
          <w:b w:val="false"/>
          <w:i w:val="false"/>
          <w:color w:val="000000"/>
          <w:sz w:val="28"/>
        </w:rPr>
        <w:t>1-тармаққа</w:t>
      </w:r>
      <w:r>
        <w:rPr>
          <w:rFonts w:ascii="Times New Roman"/>
          <w:b w:val="false"/>
          <w:i w:val="false"/>
          <w:color w:val="000000"/>
          <w:sz w:val="28"/>
        </w:rPr>
        <w:t xml:space="preserve"> сәйкес Уағдаласушы Мемлекеттердің бірінің немесе екеуінің де іс-әрекеттері өзін осы Конвенцияның ережелеріне сәйкес келмейтін салық салуға әкеп соқтырады деген негізге Уағдаласушы Мемлекеттің құзыретті органының қарауына іс ұсынған тұлға, және</w:t>
      </w:r>
      <w:r>
        <w:br/>
      </w:r>
      <w:r>
        <w:rPr>
          <w:rFonts w:ascii="Times New Roman"/>
          <w:b w:val="false"/>
          <w:i w:val="false"/>
          <w:color w:val="000000"/>
          <w:sz w:val="28"/>
        </w:rPr>
        <w:t>
      b) құзыретті органдар екінші Уағдаласушы Мемлекеттің құзыретті органына істі берген сәттен бастап үш жылдың ішінде </w:t>
      </w:r>
      <w:r>
        <w:rPr>
          <w:rFonts w:ascii="Times New Roman"/>
          <w:b w:val="false"/>
          <w:i w:val="false"/>
          <w:color w:val="000000"/>
          <w:sz w:val="28"/>
        </w:rPr>
        <w:t>2-тармаққа</w:t>
      </w:r>
      <w:r>
        <w:rPr>
          <w:rFonts w:ascii="Times New Roman"/>
          <w:b w:val="false"/>
          <w:i w:val="false"/>
          <w:color w:val="000000"/>
          <w:sz w:val="28"/>
        </w:rPr>
        <w:t xml:space="preserve"> сәйкес осы істі шешуге келісімге келмесе,</w:t>
      </w:r>
      <w:r>
        <w:br/>
      </w:r>
      <w:r>
        <w:rPr>
          <w:rFonts w:ascii="Times New Roman"/>
          <w:b w:val="false"/>
          <w:i w:val="false"/>
          <w:color w:val="000000"/>
          <w:sz w:val="28"/>
        </w:rPr>
        <w:t>
      істен туындайтын барлық шешілмеген мәселелер, егер тұлға соны талап етсе, төрелікке берілуі тиіс. Алайда, егер белгілі бір Мемлекеттің сот немесе әкімшілік трибуналы олар бойынша шешімдер шығарған болса, бұл шешілмеген мәселелер төрелікке берілмеуі тиіс. Егер іске тікелей қатысы бар тұлға төрелік шешім іске асыратын өзара келісіммен келіспесе, төрелік шешімнің екі мемлекетте де міндетті күші болады және осы мемлекеттердің ұлттық заңнамасында көзделген уақытша шектеулерге қарамастан асырылатын болады. Уағдаласушы Мемлекеттердің құзыретті органдары өзара келісім бойынша осы тармақты қолдану тәсілі туралы істі шешеді.</w:t>
      </w:r>
      <w:r>
        <w:br/>
      </w:r>
      <w:r>
        <w:rPr>
          <w:rFonts w:ascii="Times New Roman"/>
          <w:b w:val="false"/>
          <w:i w:val="false"/>
          <w:color w:val="000000"/>
          <w:sz w:val="28"/>
        </w:rPr>
        <w:t>
      Уағдаласушы Мемлекеттер осы тармақтың ережелеріне сәйкес құрылған Төрелік кеңеске төрелік рәсімін жүргізу үшін қажет осындай ақпаратты аша алады. Төрелік кеңес мүшелері ашылған ақпаратқа қатысты </w:t>
      </w:r>
      <w:r>
        <w:rPr>
          <w:rFonts w:ascii="Times New Roman"/>
          <w:b w:val="false"/>
          <w:i w:val="false"/>
          <w:color w:val="000000"/>
          <w:sz w:val="28"/>
        </w:rPr>
        <w:t>26-баптың</w:t>
      </w:r>
      <w:r>
        <w:rPr>
          <w:rFonts w:ascii="Times New Roman"/>
          <w:b w:val="false"/>
          <w:i w:val="false"/>
          <w:color w:val="000000"/>
          <w:sz w:val="28"/>
        </w:rPr>
        <w:t xml:space="preserve"> 2-тармағында сипатталған ақпаратты ашу жөніндегі шектеулерге жатады.».</w:t>
      </w:r>
    </w:p>
    <w:bookmarkEnd w:id="8"/>
    <w:bookmarkStart w:name="z16" w:id="9"/>
    <w:p>
      <w:pPr>
        <w:spacing w:after="0"/>
        <w:ind w:left="0"/>
        <w:jc w:val="left"/>
      </w:pPr>
      <w:r>
        <w:rPr>
          <w:rFonts w:ascii="Times New Roman"/>
          <w:b/>
          <w:i w:val="false"/>
          <w:color w:val="000000"/>
        </w:rPr>
        <w:t xml:space="preserve"> 
VI БАП</w:t>
      </w:r>
    </w:p>
    <w:bookmarkEnd w:id="9"/>
    <w:bookmarkStart w:name="z17" w:id="10"/>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26-бабы</w:t>
      </w:r>
      <w:r>
        <w:rPr>
          <w:rFonts w:ascii="Times New Roman"/>
          <w:b w:val="false"/>
          <w:i w:val="false"/>
          <w:color w:val="000000"/>
          <w:sz w:val="28"/>
        </w:rPr>
        <w:t xml:space="preserve"> (Ақпарат алмасу) мынадай редакцияда жазылсын:</w:t>
      </w:r>
    </w:p>
    <w:bookmarkEnd w:id="10"/>
    <w:bookmarkStart w:name="z18" w:id="11"/>
    <w:p>
      <w:pPr>
        <w:spacing w:after="0"/>
        <w:ind w:left="0"/>
        <w:jc w:val="left"/>
      </w:pPr>
      <w:r>
        <w:rPr>
          <w:rFonts w:ascii="Times New Roman"/>
          <w:b/>
          <w:i w:val="false"/>
          <w:color w:val="000000"/>
        </w:rPr>
        <w:t xml:space="preserve"> 
«26-бап Ақпарат алмасу</w:t>
      </w:r>
    </w:p>
    <w:bookmarkEnd w:id="11"/>
    <w:bookmarkStart w:name="z28" w:id="12"/>
    <w:p>
      <w:pPr>
        <w:spacing w:after="0"/>
        <w:ind w:left="0"/>
        <w:jc w:val="both"/>
      </w:pPr>
      <w:r>
        <w:rPr>
          <w:rFonts w:ascii="Times New Roman"/>
          <w:b w:val="false"/>
          <w:i w:val="false"/>
          <w:color w:val="000000"/>
          <w:sz w:val="28"/>
        </w:rPr>
        <w:t>
      "1. Уағдаласушы Мемлекеттердiң құзыреттi органдары салық салу үшін негіз Конвенцияға қайшы келмейтіндей шамада осы Конвенцияның ережелерін орындау немесе Конвенция қамтитын салықтарға қатысты әкімшілендіру немесе ұлттық заңнаманы мәжбүрлеп орындау үшін орынды болуы мүмкін ақпарат алмасады. Ақпарат алмасу 1-баппен шектелмейді.</w:t>
      </w:r>
      <w:r>
        <w:br/>
      </w:r>
      <w:r>
        <w:rPr>
          <w:rFonts w:ascii="Times New Roman"/>
          <w:b w:val="false"/>
          <w:i w:val="false"/>
          <w:color w:val="000000"/>
          <w:sz w:val="28"/>
        </w:rPr>
        <w:t>
</w:t>
      </w:r>
      <w:r>
        <w:rPr>
          <w:rFonts w:ascii="Times New Roman"/>
          <w:b w:val="false"/>
          <w:i w:val="false"/>
          <w:color w:val="000000"/>
          <w:sz w:val="28"/>
        </w:rPr>
        <w:t>
      2. 1-тармаққа сәйкес Уағдаласушы Мемлекет алған кез келген ақпарат осы Мемлекеттің ұлттық заңнамасының шеңберінде алынған ақпарат сияқты құпия болып есептеледі және бағалаумен немесе жинаумен, мәжбүрлі өндiрiп алумен немесе сот қудалауымен немесе 1-тармақта ескерілген салықтарға қатысты апелляцияларды қараумен айналасып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пайдалануға тиіс. Олар бұл ақпаратты сот талқылаулары барысында немесе сот шешiмдерiн қабылдау кезінде аша алады. Бұған қарамастан, Уағдаласушы Мемлекет алған ақпарат, егер бұл ақпарат екі Мемлекеттің де заңнамасына сәйкес пайдаланылған жағдайда және екінші Уағдаласушы Мемлекеттің құзыретті органы осындай пайдалануға рұқсат берген жағдайда басқа мақсатта пайдаланылуы мүмкін.</w:t>
      </w:r>
      <w:r>
        <w:br/>
      </w:r>
      <w:r>
        <w:rPr>
          <w:rFonts w:ascii="Times New Roman"/>
          <w:b w:val="false"/>
          <w:i w:val="false"/>
          <w:color w:val="000000"/>
          <w:sz w:val="28"/>
        </w:rPr>
        <w:t>
</w:t>
      </w:r>
      <w:r>
        <w:rPr>
          <w:rFonts w:ascii="Times New Roman"/>
          <w:b w:val="false"/>
          <w:i w:val="false"/>
          <w:color w:val="000000"/>
          <w:sz w:val="28"/>
        </w:rPr>
        <w:t>
      3. 1 және 2-тармақтардың ережелерi ешбір жағдайда Уағдаласушы Мемлекетке:</w:t>
      </w:r>
      <w:r>
        <w:br/>
      </w:r>
      <w:r>
        <w:rPr>
          <w:rFonts w:ascii="Times New Roman"/>
          <w:b w:val="false"/>
          <w:i w:val="false"/>
          <w:color w:val="000000"/>
          <w:sz w:val="28"/>
        </w:rPr>
        <w:t>
      а) осы немесе басқа Уағдаласушы Мемлекеттiң заңнамасы мен әкiмшiлiк практикасына қайшы келетiн әкiмшiлiк шараларды қабылдауға;</w:t>
      </w:r>
      <w:r>
        <w:br/>
      </w:r>
      <w:r>
        <w:rPr>
          <w:rFonts w:ascii="Times New Roman"/>
          <w:b w:val="false"/>
          <w:i w:val="false"/>
          <w:color w:val="000000"/>
          <w:sz w:val="28"/>
        </w:rPr>
        <w:t>
      b) осы немесе басқа Уағдаласушы Мемлекеттiң заңнамасы бойынша немесе жай әкімшілік практикасы барысында алуға болмайтын ақпаратты беруге;</w:t>
      </w:r>
      <w:r>
        <w:br/>
      </w:r>
      <w:r>
        <w:rPr>
          <w:rFonts w:ascii="Times New Roman"/>
          <w:b w:val="false"/>
          <w:i w:val="false"/>
          <w:color w:val="000000"/>
          <w:sz w:val="28"/>
        </w:rPr>
        <w:t>
      с) қандай да болсын сауда, кәсiпкерлiк, өнеркәсiп, коммерциялық немесе кәсiби құпияны ашатын немесе ашылуы мемлекеттік саясатқа (қоғамдық тәжірибеде) қайшы келетін ақпаратты беруге міндеттеу ретінде түсіндірілмейтін болады.</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Уағдаласушы Мемлекет сұратқан болса, екінші Уағдаласушы Мемлекет жеке салық мақсаттары үшін тіпті осындай ақпаратқа мұқтаж болмаса да, екінші Мемлекет талап етілетін ақпаратты алу үшін осы ақпаратты жинау бойынша өз шараларын пайдалануы тиіс. Алдыңғы сөйлемде қамтылған міндеттеме 3-тармақтың шектеулеріне бағынады, бірақ ешқандай жағдайда мұндай шектеу Уағдаласушы Мемлекетке осындай ақпаратқа ішкі қызығушылықтың болмағандығынан ғана, ақпарат беруден бас тартуға рұқсат беру ретінде түсіндірілмеуі тиіс.</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Уағдаласушы Мемлекетке ақпараттың банкте, басқа қаржы мекемесінде, кандидатта немесе агенттікте немесе сенімді тұлғаның ережесінде әрекет ететін тұлғада болуы себебінен немесе тұлғаның меншігіне қатысты болғандықтан ғана, ақпарат беруден бас тартуға рұқсат беру ретінде түсіндірілмейді. Осындай ақпаратты алу үшін сұратып отырған Уағдаласушы Мемлекеттің салық органы 3-тармаққа немесе өзінің ұлттық заңнамасының кез келген қайшы келетін ережесіне қарамастан, осы тармақпен көзделген ақпараттың ашылуын қамтамасыз етуге өкілеттікке ие болуы тиіс.</w:t>
      </w:r>
    </w:p>
    <w:bookmarkEnd w:id="12"/>
    <w:bookmarkStart w:name="z19" w:id="13"/>
    <w:p>
      <w:pPr>
        <w:spacing w:after="0"/>
        <w:ind w:left="0"/>
        <w:jc w:val="left"/>
      </w:pPr>
      <w:r>
        <w:rPr>
          <w:rFonts w:ascii="Times New Roman"/>
          <w:b/>
          <w:i w:val="false"/>
          <w:color w:val="000000"/>
        </w:rPr>
        <w:t xml:space="preserve"> 
VII БАП</w:t>
      </w:r>
    </w:p>
    <w:bookmarkEnd w:id="13"/>
    <w:bookmarkStart w:name="z20" w:id="14"/>
    <w:p>
      <w:pPr>
        <w:spacing w:after="0"/>
        <w:ind w:left="0"/>
        <w:jc w:val="both"/>
      </w:pPr>
      <w:r>
        <w:rPr>
          <w:rFonts w:ascii="Times New Roman"/>
          <w:b w:val="false"/>
          <w:i w:val="false"/>
          <w:color w:val="000000"/>
          <w:sz w:val="28"/>
        </w:rPr>
        <w:t>
      1. Конвенцияға Хаттаманың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d) тармақшасымен толықтырылсын:</w:t>
      </w:r>
      <w:r>
        <w:br/>
      </w:r>
      <w:r>
        <w:rPr>
          <w:rFonts w:ascii="Times New Roman"/>
          <w:b w:val="false"/>
          <w:i w:val="false"/>
          <w:color w:val="000000"/>
          <w:sz w:val="28"/>
        </w:rPr>
        <w:t>
</w:t>
      </w:r>
      <w:r>
        <w:rPr>
          <w:rFonts w:ascii="Times New Roman"/>
          <w:b w:val="false"/>
          <w:i w:val="false"/>
          <w:color w:val="000000"/>
          <w:sz w:val="28"/>
        </w:rPr>
        <w:t>
      «d) 10-баптың (Дивидендтер) 3-тармағының а) тармақшасында «қызмет түрі зейнетақылық қамтамасыз ету болып табылатын зейнетақы қоры немесе осыған ұқсас басқа мекеме» деген термин осы Хаттамаға қол қойылған күннен кейін күшіне енетін заңнамаға сәйкес белгіленген басқа да осыған ұқсас мынадай схеманы қамтиды:</w:t>
      </w:r>
      <w:r>
        <w:br/>
      </w:r>
      <w:r>
        <w:rPr>
          <w:rFonts w:ascii="Times New Roman"/>
          <w:b w:val="false"/>
          <w:i w:val="false"/>
          <w:color w:val="000000"/>
          <w:sz w:val="28"/>
        </w:rPr>
        <w:t>
      (і)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жоспарлар мен схемаларын қамтитын.</w:t>
      </w:r>
      <w:r>
        <w:br/>
      </w:r>
      <w:r>
        <w:rPr>
          <w:rFonts w:ascii="Times New Roman"/>
          <w:b w:val="false"/>
          <w:i w:val="false"/>
          <w:color w:val="000000"/>
          <w:sz w:val="28"/>
        </w:rPr>
        <w:t>
      (іі) Швейцарияның жоспарлары мен схемаларының:</w:t>
      </w:r>
      <w:r>
        <w:br/>
      </w:r>
      <w:r>
        <w:rPr>
          <w:rFonts w:ascii="Times New Roman"/>
          <w:b w:val="false"/>
          <w:i w:val="false"/>
          <w:color w:val="000000"/>
          <w:sz w:val="28"/>
        </w:rPr>
        <w:t>
      (аа) тірі қалғандарды зейнетақылық сақтандыру туралы 1946 жылғы 20 желтоқсандағы Федералдық заңын;</w:t>
      </w:r>
      <w:r>
        <w:br/>
      </w:r>
      <w:r>
        <w:rPr>
          <w:rFonts w:ascii="Times New Roman"/>
          <w:b w:val="false"/>
          <w:i w:val="false"/>
          <w:color w:val="000000"/>
          <w:sz w:val="28"/>
        </w:rPr>
        <w:t>
      (bb) мүгедектерді сақтандыру туралы 1959 жылғы 19 маусымдағы Федералдық заңын;</w:t>
      </w:r>
      <w:r>
        <w:br/>
      </w:r>
      <w:r>
        <w:rPr>
          <w:rFonts w:ascii="Times New Roman"/>
          <w:b w:val="false"/>
          <w:i w:val="false"/>
          <w:color w:val="000000"/>
          <w:sz w:val="28"/>
        </w:rPr>
        <w:t>
      (cc) тірі қалғандарды және мүгедектерді зейнетақымен қамсыздандыру, сақтандыру туралы 2006 жылғы 6 қазандағы Федералдық заңын;</w:t>
      </w:r>
      <w:r>
        <w:br/>
      </w:r>
      <w:r>
        <w:rPr>
          <w:rFonts w:ascii="Times New Roman"/>
          <w:b w:val="false"/>
          <w:i w:val="false"/>
          <w:color w:val="000000"/>
          <w:sz w:val="28"/>
        </w:rPr>
        <w:t>
      (dd) жеке кәсіптік зейнетақылық жоспары бойынша тіркелмеген ерікті зейнетақы аударымдарын қоса алғанда, жалдау бойынша және ЖК жұмыстарын қамтитын еңбек өтіліне сәйкес мүгедектерді зейнетақылық қамсыздандыру туралы 1982 жылғы 25 маусымдағы Федералдық заңын, және</w:t>
      </w:r>
      <w:r>
        <w:br/>
      </w:r>
      <w:r>
        <w:rPr>
          <w:rFonts w:ascii="Times New Roman"/>
          <w:b w:val="false"/>
          <w:i w:val="false"/>
          <w:color w:val="000000"/>
          <w:sz w:val="28"/>
        </w:rPr>
        <w:t>
      (ee) азаматтардың өз-өзін жұмыспен қамтуы тірі қалғандарды және мүгедектерді зейнетақылық сақтандыру туралы 1982 жылғы 25 маусымдағы Федералдық заңына сәйкес кәсіптік зейнетақылық схемалармен салыстырылады және жалдау бойынша жұмысқа немесе жеке еңбек қызметіне қатысты төленеді.</w:t>
      </w:r>
      <w:r>
        <w:br/>
      </w:r>
      <w:r>
        <w:rPr>
          <w:rFonts w:ascii="Times New Roman"/>
          <w:b w:val="false"/>
          <w:i w:val="false"/>
          <w:color w:val="000000"/>
          <w:sz w:val="28"/>
        </w:rPr>
        <w:t>
      Бұдан басқа, «зейнетақының зейнетақылық қоры немесе зейнетақылық жоспар зейнетақы қорлары мен схемалары үшін көмекші болып табылатын зейнетақы қорларының, трастар мен бірлестіктердің мүдделерін білдіретін инвестициялық қорларды, трастар мен бірлестіктерді қамтиды.» деген терминді қамтиды.</w:t>
      </w:r>
      <w:r>
        <w:br/>
      </w:r>
      <w:r>
        <w:rPr>
          <w:rFonts w:ascii="Times New Roman"/>
          <w:b w:val="false"/>
          <w:i w:val="false"/>
          <w:color w:val="000000"/>
          <w:sz w:val="28"/>
        </w:rPr>
        <w:t>
</w:t>
      </w:r>
      <w:r>
        <w:rPr>
          <w:rFonts w:ascii="Times New Roman"/>
          <w:b w:val="false"/>
          <w:i w:val="false"/>
          <w:color w:val="000000"/>
          <w:sz w:val="28"/>
        </w:rPr>
        <w:t>
      2. Конвенцияға Хаттама </w:t>
      </w:r>
      <w:r>
        <w:rPr>
          <w:rFonts w:ascii="Times New Roman"/>
          <w:b w:val="false"/>
          <w:i w:val="false"/>
          <w:color w:val="000000"/>
          <w:sz w:val="28"/>
        </w:rPr>
        <w:t>3-тармақтан</w:t>
      </w:r>
      <w:r>
        <w:rPr>
          <w:rFonts w:ascii="Times New Roman"/>
          <w:b w:val="false"/>
          <w:i w:val="false"/>
          <w:color w:val="000000"/>
          <w:sz w:val="28"/>
        </w:rPr>
        <w:t xml:space="preserve"> кейін мынадай мазмұндағы 4, 5, 6-тармақтармен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19-баптарға</w:t>
      </w:r>
      <w:r>
        <w:rPr>
          <w:rFonts w:ascii="Times New Roman"/>
          <w:b w:val="false"/>
          <w:i w:val="false"/>
          <w:color w:val="000000"/>
          <w:sz w:val="28"/>
        </w:rPr>
        <w:t xml:space="preserve"> қатысты</w:t>
      </w:r>
      <w:r>
        <w:br/>
      </w:r>
      <w:r>
        <w:rPr>
          <w:rFonts w:ascii="Times New Roman"/>
          <w:b w:val="false"/>
          <w:i w:val="false"/>
          <w:color w:val="000000"/>
          <w:sz w:val="28"/>
        </w:rPr>
        <w:t>
      «Зейнетақылар» деген термин 18 және 19-баптарда қолданылады деген, тиісінше, тек қана мерзімді төлемдерге ғана қолданылады деген емес, сондай-ақ өзіне бір жолғы жәрдемақы төлемдерін де қамтиды дегенді білдіреді.</w:t>
      </w:r>
      <w:r>
        <w:br/>
      </w:r>
      <w:r>
        <w:rPr>
          <w:rFonts w:ascii="Times New Roman"/>
          <w:b w:val="false"/>
          <w:i w:val="false"/>
          <w:color w:val="000000"/>
          <w:sz w:val="28"/>
        </w:rPr>
        <w:t>
      5. </w:t>
      </w:r>
      <w:r>
        <w:rPr>
          <w:rFonts w:ascii="Times New Roman"/>
          <w:b w:val="false"/>
          <w:i w:val="false"/>
          <w:color w:val="000000"/>
          <w:sz w:val="28"/>
        </w:rPr>
        <w:t>26-бапқа</w:t>
      </w:r>
      <w:r>
        <w:rPr>
          <w:rFonts w:ascii="Times New Roman"/>
          <w:b w:val="false"/>
          <w:i w:val="false"/>
          <w:color w:val="000000"/>
          <w:sz w:val="28"/>
        </w:rPr>
        <w:t xml:space="preserve"> қатысты:</w:t>
      </w:r>
      <w:r>
        <w:br/>
      </w:r>
      <w:r>
        <w:rPr>
          <w:rFonts w:ascii="Times New Roman"/>
          <w:b w:val="false"/>
          <w:i w:val="false"/>
          <w:color w:val="000000"/>
          <w:sz w:val="28"/>
        </w:rPr>
        <w:t>
      а) Ақпарат алмасу сұратқан Уағдаласушы Мемлекет ақпарат алуға құқық беретін ұлттық заңнамасына сәйкес өзінің кәдімгі рәсімдерін тауысқан соң ғана жүргізілетін болады.</w:t>
      </w:r>
      <w:r>
        <w:br/>
      </w:r>
      <w:r>
        <w:rPr>
          <w:rFonts w:ascii="Times New Roman"/>
          <w:b w:val="false"/>
          <w:i w:val="false"/>
          <w:color w:val="000000"/>
          <w:sz w:val="28"/>
        </w:rPr>
        <w:t>
      b) «орындылық» стандарты салық мәселелері бойынша ақпарат алмасу үшін барынша мүмкін болған дәрежеде тағайындалғанын түсінген жөн және солай бола тұрып, белгілі бір салық төлеушіге салық салу мәселелеріне қатысы болуы күмәнді ақпаратты сұратуға Уағдаласушы Мемлекеттің құқығы жоқ екенін нақтылайды.</w:t>
      </w:r>
      <w:r>
        <w:br/>
      </w:r>
      <w:r>
        <w:rPr>
          <w:rFonts w:ascii="Times New Roman"/>
          <w:b w:val="false"/>
          <w:i w:val="false"/>
          <w:color w:val="000000"/>
          <w:sz w:val="28"/>
        </w:rPr>
        <w:t>
      c) сұратқан Уағдаласушы Мемлекеттің салық органдары сұралған Уағдаласушы Мемлекеттің салық органдарына Конвенцияның 26-бабына сәйкес ақпарат сұратуды қалыптастыру кезінде мынадай ақпаратты:</w:t>
      </w:r>
      <w:r>
        <w:br/>
      </w:r>
      <w:r>
        <w:rPr>
          <w:rFonts w:ascii="Times New Roman"/>
          <w:b w:val="false"/>
          <w:i w:val="false"/>
          <w:color w:val="000000"/>
          <w:sz w:val="28"/>
        </w:rPr>
        <w:t>
      (і) қарау немесе тексеру шеңберіндегі тұлғаның (тұлғалардың) аты-жөнімен мекен-жайы және тұлға туралы басқа да қажетті, туған күні, отбасылық жағдайы, салық төлеушінің сәйкестендіру нөмірі сияқты сәйкестендіру мәліметтерін;</w:t>
      </w:r>
      <w:r>
        <w:br/>
      </w:r>
      <w:r>
        <w:rPr>
          <w:rFonts w:ascii="Times New Roman"/>
          <w:b w:val="false"/>
          <w:i w:val="false"/>
          <w:color w:val="000000"/>
          <w:sz w:val="28"/>
        </w:rPr>
        <w:t>
      (іі) ақпарат сұратылған уақыт кезеңін;</w:t>
      </w:r>
      <w:r>
        <w:br/>
      </w:r>
      <w:r>
        <w:rPr>
          <w:rFonts w:ascii="Times New Roman"/>
          <w:b w:val="false"/>
          <w:i w:val="false"/>
          <w:color w:val="000000"/>
          <w:sz w:val="28"/>
        </w:rPr>
        <w:t>
      (ііі) қажетті ақпарат туралы өтініш, оның ішінде оның сипаты мен сұратқан Уағдаласушы Мемлекеттің сұралған Уағдаласушы Мемлекеттен ақпаратты алғысы келген нысанды;</w:t>
      </w:r>
      <w:r>
        <w:br/>
      </w:r>
      <w:r>
        <w:rPr>
          <w:rFonts w:ascii="Times New Roman"/>
          <w:b w:val="false"/>
          <w:i w:val="false"/>
          <w:color w:val="000000"/>
          <w:sz w:val="28"/>
        </w:rPr>
        <w:t>
      (іv) ақпарат олар үшін сұратылып отырған салықтық мақсаттарды;</w:t>
      </w:r>
      <w:r>
        <w:br/>
      </w:r>
      <w:r>
        <w:rPr>
          <w:rFonts w:ascii="Times New Roman"/>
          <w:b w:val="false"/>
          <w:i w:val="false"/>
          <w:color w:val="000000"/>
          <w:sz w:val="28"/>
        </w:rPr>
        <w:t>
      (v) сұратылған ақпаратқа қатысты қажетті ақпаратқа ие деп болжамдалған кез келген тұлғаның аты-жөні мен мекен-жайын ұсынатынын түсінген жөн;</w:t>
      </w:r>
      <w:r>
        <w:br/>
      </w:r>
      <w:r>
        <w:rPr>
          <w:rFonts w:ascii="Times New Roman"/>
          <w:b w:val="false"/>
          <w:i w:val="false"/>
          <w:color w:val="000000"/>
          <w:sz w:val="28"/>
        </w:rPr>
        <w:t>
      d) Конвенцияның 26-бабы Уағдаласушы Мемлекеттерден ақпарат алмасуды автоматты түрде немесе ерікті негізде талап етпейді деп ұйғарылады.</w:t>
      </w:r>
      <w:r>
        <w:br/>
      </w:r>
      <w:r>
        <w:rPr>
          <w:rFonts w:ascii="Times New Roman"/>
          <w:b w:val="false"/>
          <w:i w:val="false"/>
          <w:color w:val="000000"/>
          <w:sz w:val="28"/>
        </w:rPr>
        <w:t>
      е) Ақпарат алмасу жағдайында сұралған Уағдаласушы Мемлекетте көзделген салық төлеушінің құқығына қатысты әкімшілік іс жүргізу нормалары ақпарат сұратқан Уағдаласушы Мемлекетке берілгенге дейін қолданыста болатынын түсінген жөн. Одан әрі бұл ереже салық төлеушіге рәсімдердің әділдігін, алдын ала сақтандыру немесе ақпарат алмасудағы негізсіз кешігуді кепілдендіру мақсатында ие екендігін түсінген жөн.</w:t>
      </w:r>
      <w:r>
        <w:br/>
      </w:r>
      <w:r>
        <w:rPr>
          <w:rFonts w:ascii="Times New Roman"/>
          <w:b w:val="false"/>
          <w:i w:val="false"/>
          <w:color w:val="000000"/>
          <w:sz w:val="28"/>
        </w:rPr>
        <w:t>
      6. Барлық баптарға қатысты:</w:t>
      </w:r>
      <w:r>
        <w:br/>
      </w:r>
      <w:r>
        <w:rPr>
          <w:rFonts w:ascii="Times New Roman"/>
          <w:b w:val="false"/>
          <w:i w:val="false"/>
          <w:color w:val="000000"/>
          <w:sz w:val="28"/>
        </w:rPr>
        <w:t>
      Уағдаласушы Мемлекеттердің екеуі де Конвенцияның ЭЫДҰ табыс пен капиталға салынатын Модельдік Конвенцияның тиісті ережелеріне сәйкес жасалған ережелері ЭЫДҰ-ның Уағдаласушы Мемлекеттердің әрқайсысына қатысты және әрқайсысында қолданылатын Түсіндірмелерінде ұсынылғандармен бірдей мағынада деп сенеді. Түсіндірмелер оқтын-оқтын өзгеріп тұруы мүмкін - 1969 жылғы 23 мамырдағы Халықаралық шарттардың құқығы туралы Вена Конвенциясын түсіндіру құралы болып табылады.».</w:t>
      </w:r>
    </w:p>
    <w:bookmarkEnd w:id="14"/>
    <w:bookmarkStart w:name="z24" w:id="15"/>
    <w:p>
      <w:pPr>
        <w:spacing w:after="0"/>
        <w:ind w:left="0"/>
        <w:jc w:val="left"/>
      </w:pPr>
      <w:r>
        <w:rPr>
          <w:rFonts w:ascii="Times New Roman"/>
          <w:b/>
          <w:i w:val="false"/>
          <w:color w:val="000000"/>
        </w:rPr>
        <w:t xml:space="preserve"> 
VIII БАП</w:t>
      </w:r>
    </w:p>
    <w:bookmarkEnd w:id="15"/>
    <w:bookmarkStart w:name="z25" w:id="16"/>
    <w:p>
      <w:pPr>
        <w:spacing w:after="0"/>
        <w:ind w:left="0"/>
        <w:jc w:val="both"/>
      </w:pPr>
      <w:r>
        <w:rPr>
          <w:rFonts w:ascii="Times New Roman"/>
          <w:b w:val="false"/>
          <w:i w:val="false"/>
          <w:color w:val="000000"/>
          <w:sz w:val="28"/>
        </w:rPr>
        <w:t>
      1. Уағдаласушы Мемлекеттердің әрқайсысы басқасын дипломатиялық арналар арқылы осы Хаттаманың күшіне енуі үшін Уағдаласушы Мемлекеттердің әр қайсысында қажетті конституционалдық формалдылық аяқталғаны туралы хабардар етеді.</w:t>
      </w:r>
      <w:r>
        <w:br/>
      </w:r>
      <w:r>
        <w:rPr>
          <w:rFonts w:ascii="Times New Roman"/>
          <w:b w:val="false"/>
          <w:i w:val="false"/>
          <w:color w:val="000000"/>
          <w:sz w:val="28"/>
        </w:rPr>
        <w:t>
</w:t>
      </w:r>
      <w:r>
        <w:rPr>
          <w:rFonts w:ascii="Times New Roman"/>
          <w:b w:val="false"/>
          <w:i w:val="false"/>
          <w:color w:val="000000"/>
          <w:sz w:val="28"/>
        </w:rPr>
        <w:t>
      2. Осы Хаттама соңғы хабарлама алынған күннен бастап күшіне енеді және:</w:t>
      </w:r>
      <w:r>
        <w:br/>
      </w:r>
      <w:r>
        <w:rPr>
          <w:rFonts w:ascii="Times New Roman"/>
          <w:b w:val="false"/>
          <w:i w:val="false"/>
          <w:color w:val="000000"/>
          <w:sz w:val="28"/>
        </w:rPr>
        <w:t>
      а) осы Хаттама күшіне енгеннен кейінгі жылдың қаңтарының бірінші күнінен бастап немесе кейiн төленген немесе есептелген сомаға төлем көзінен ұсталған салыққа қатысты;</w:t>
      </w:r>
      <w:r>
        <w:br/>
      </w:r>
      <w:r>
        <w:rPr>
          <w:rFonts w:ascii="Times New Roman"/>
          <w:b w:val="false"/>
          <w:i w:val="false"/>
          <w:color w:val="000000"/>
          <w:sz w:val="28"/>
        </w:rPr>
        <w:t>
      b) осы Хаттама күшіне енгеннен кейінгі келесі жылдың кейiнгi бірінші қаңтарынан немесе одан кейiн басталатын қаржы жылындағы басқа да салықтарға қатысты күшіне енеді.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2-тармағына</w:t>
      </w:r>
      <w:r>
        <w:rPr>
          <w:rFonts w:ascii="Times New Roman"/>
          <w:b w:val="false"/>
          <w:i w:val="false"/>
          <w:color w:val="000000"/>
          <w:sz w:val="28"/>
        </w:rPr>
        <w:t xml:space="preserve"> қарамастан, Конвенцияның </w:t>
      </w:r>
      <w:r>
        <w:rPr>
          <w:rFonts w:ascii="Times New Roman"/>
          <w:b w:val="false"/>
          <w:i w:val="false"/>
          <w:color w:val="000000"/>
          <w:sz w:val="28"/>
        </w:rPr>
        <w:t>26-бабына</w:t>
      </w:r>
      <w:r>
        <w:rPr>
          <w:rFonts w:ascii="Times New Roman"/>
          <w:b w:val="false"/>
          <w:i w:val="false"/>
          <w:color w:val="000000"/>
          <w:sz w:val="28"/>
        </w:rPr>
        <w:t xml:space="preserve"> қатысты, осы Хаттамада жазылған ақпарат алмасу кез келген күнтізбелік жылда немесе осы Хаттама күшіне енгеннен кейінгі келесі жылдың бірінші қаңтарынан немесе одан кейін басталатын кез келген кезеңдегі ақпарат үшін қолданылатын болады.</w:t>
      </w:r>
      <w:r>
        <w:br/>
      </w:r>
      <w:r>
        <w:rPr>
          <w:rFonts w:ascii="Times New Roman"/>
          <w:b w:val="false"/>
          <w:i w:val="false"/>
          <w:color w:val="000000"/>
          <w:sz w:val="28"/>
        </w:rPr>
        <w:t>
      Осыны куәландыру үшiн тиісті түрде өздерінің Үкіметтері осыған уәкiлеттiк берген төменде қол қоюшы өкілдер осы Хаттамаға қол қойды.</w:t>
      </w:r>
    </w:p>
    <w:bookmarkEnd w:id="16"/>
    <w:p>
      <w:pPr>
        <w:spacing w:after="0"/>
        <w:ind w:left="0"/>
        <w:jc w:val="both"/>
      </w:pPr>
      <w:r>
        <w:rPr>
          <w:rFonts w:ascii="Times New Roman"/>
          <w:b w:val="false"/>
          <w:i w:val="false"/>
          <w:color w:val="000000"/>
          <w:sz w:val="28"/>
        </w:rPr>
        <w:t>      Астана қаласында 2010 жылғы 3 қыркүйекте әрқайсысы қазақ, орыс, немiс және ағылшын тiлдерiнде екi данада жасалды, бұл ретте барлық мәтiннің бiрдей күшi бар. Мәтiндер арасында алшақтықтар туындаған жағдайда Уағдаласушы Мемлекеттер ағылшын тіліндегі мәтiнді пайдаланады.</w:t>
      </w:r>
    </w:p>
    <w:p>
      <w:pPr>
        <w:spacing w:after="0"/>
        <w:ind w:left="0"/>
        <w:jc w:val="both"/>
      </w:pPr>
      <w:r>
        <w:rPr>
          <w:rFonts w:ascii="Times New Roman"/>
          <w:b w:val="false"/>
          <w:i/>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val="false"/>
          <w:i/>
          <w:color w:val="000000"/>
          <w:sz w:val="28"/>
        </w:rPr>
        <w:t>            Үкiметi үшiн                 Кеңесi үшiн</w:t>
      </w:r>
    </w:p>
    <w:p>
      <w:pPr>
        <w:spacing w:after="0"/>
        <w:ind w:left="0"/>
        <w:jc w:val="both"/>
      </w:pPr>
      <w:r>
        <w:rPr>
          <w:rFonts w:ascii="Times New Roman"/>
          <w:b w:val="false"/>
          <w:i w:val="false"/>
          <w:color w:val="000000"/>
          <w:sz w:val="28"/>
        </w:rPr>
        <w:t>      2010 жылғы 3 қыркүйекте Астана қаласында жасалған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өзгерістер енгізу туралы Қазақстан Республикасының Үкiметi мен Швейцария Федералдық Кеңесi арасындағы Хаттаманың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немiс және ағылшын тiлдерiндегі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