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30bf" w14:textId="29c3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сыртқы және өзара саудасының интеграцияланған ақпараттық жүйесін құру, оның жұмыс істеуі және оны дамыту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15 қаңтардағы № 163-V ҚРЗ</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21 қыркүйекте Мәскеуде жасалған Кеден одағының сыртқы және өзара саудасының интеграцияланған ақпараттық жүйесін құру, оның жұмыс істеуі және оны дамыту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Кеден одағының сыртқы және өзара саудасының интеграцияланған ақпараттық жүйесін құру, оның жұмыс істеуі және оны дамыту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әрi Тараптар деп аталатын Еуразиялық экономикалық қоғамдастық шеңберiндегi Кеден одағына мүше мемлекеттердiң үкiметтерi</w:t>
      </w:r>
      <w:r>
        <w:br/>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xml:space="preserve"> және 2008 жылғы 12 желтоқсандағы Кеден одағы комиссиясының Хатшылығы туралы </w:t>
      </w:r>
      <w:r>
        <w:rPr>
          <w:rFonts w:ascii="Times New Roman"/>
          <w:b w:val="false"/>
          <w:i w:val="false"/>
          <w:color w:val="000000"/>
          <w:sz w:val="28"/>
        </w:rPr>
        <w:t>келiсiмдi</w:t>
      </w:r>
      <w:r>
        <w:rPr>
          <w:rFonts w:ascii="Times New Roman"/>
          <w:b w:val="false"/>
          <w:i w:val="false"/>
          <w:color w:val="000000"/>
          <w:sz w:val="28"/>
        </w:rPr>
        <w:t xml:space="preserve"> негiзге ала отырып,</w:t>
      </w:r>
      <w:r>
        <w:br/>
      </w:r>
      <w:r>
        <w:rPr>
          <w:rFonts w:ascii="Times New Roman"/>
          <w:b w:val="false"/>
          <w:i w:val="false"/>
          <w:color w:val="000000"/>
          <w:sz w:val="28"/>
        </w:rPr>
        <w:t>
      2007 жылғы 6 қазандағы Бiрыңғай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негiзге ала отырып,</w:t>
      </w:r>
      <w:r>
        <w:br/>
      </w:r>
      <w:r>
        <w:rPr>
          <w:rFonts w:ascii="Times New Roman"/>
          <w:b w:val="false"/>
          <w:i w:val="false"/>
          <w:color w:val="000000"/>
          <w:sz w:val="28"/>
        </w:rPr>
        <w:t>
      Тараптар мемлекеттерiнiң шаруашылық жүргiзуші субъектiлерiне қолайлы жағдайлар жасау, Кеден одағының бiрыңғай кеден аумағындағы сыртқы және өзара сауданы тиiмдi реттеудi қамтамасыз ету, ақпараттық-телекоммуникациялық технологияларды пайдалана отырып, кедендiк, салықтық, көлiктік бақылауды және мемлекеттiк бақылаудың басқа да түрлерiн жүзеге асыру, экономикалық интеграция процестерін қамтамасыз ету, Еуразиялық экономикалық қоғамдастықтың </w:t>
      </w:r>
      <w:r>
        <w:rPr>
          <w:rFonts w:ascii="Times New Roman"/>
          <w:b w:val="false"/>
          <w:i w:val="false"/>
          <w:color w:val="000000"/>
          <w:sz w:val="28"/>
        </w:rPr>
        <w:t>Мемлекетаралық Кеңесiнiң</w:t>
      </w:r>
      <w:r>
        <w:rPr>
          <w:rFonts w:ascii="Times New Roman"/>
          <w:b w:val="false"/>
          <w:i w:val="false"/>
          <w:color w:val="000000"/>
          <w:sz w:val="28"/>
        </w:rPr>
        <w:t xml:space="preserve"> (Кеден одағының жоғарғы органының) және Кеден одағы комиссиясының тиiмдi жұмысын ұйымдастыру мақсатында,</w:t>
      </w:r>
      <w:r>
        <w:br/>
      </w:r>
      <w:r>
        <w:rPr>
          <w:rFonts w:ascii="Times New Roman"/>
          <w:b w:val="false"/>
          <w:i w:val="false"/>
          <w:color w:val="000000"/>
          <w:sz w:val="28"/>
        </w:rPr>
        <w:t>
      осы мақсаттарға қол жеткiзу үшiн Кеден одағын қалыптастыру және оның жұмыс iстеуi кезiнде ақпараттық технологияларды кеңiнен қолдану айқындаушы болып табылатынын ұғына отырып,</w:t>
      </w:r>
      <w:r>
        <w:br/>
      </w:r>
      <w:r>
        <w:rPr>
          <w:rFonts w:ascii="Times New Roman"/>
          <w:b w:val="false"/>
          <w:i w:val="false"/>
          <w:color w:val="000000"/>
          <w:sz w:val="28"/>
        </w:rPr>
        <w:t>
      төмендегiлер туралы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Кеден одағының сыртқы және өзара саудасының интеграцияланған ақпараттық жүйесiн (бұдан әрi – Жүйе) құрады және оның жұмыс iстеуiн, сондай-ақ оны дамытуды қамтамасыз етедi.</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Келiсiм Жүйенi құрудың, оның жұмыс iстеуi мен оны дамытудың негiздерiн, Кеден одағы комиссиясының (бұдан әрi – Комиссия), </w:t>
      </w:r>
      <w:r>
        <w:rPr>
          <w:rFonts w:ascii="Times New Roman"/>
          <w:b w:val="false"/>
          <w:i w:val="false"/>
          <w:color w:val="000000"/>
          <w:sz w:val="28"/>
        </w:rPr>
        <w:t>Комиссия Хатшылығының</w:t>
      </w:r>
      <w:r>
        <w:rPr>
          <w:rFonts w:ascii="Times New Roman"/>
          <w:b w:val="false"/>
          <w:i w:val="false"/>
          <w:color w:val="000000"/>
          <w:sz w:val="28"/>
        </w:rPr>
        <w:t xml:space="preserve"> (бұдан әрi – Хатшылық) және Тараптардың Жүйенi құру жөніндегі өкiлеттiктерiн, қаржыландыру көздерi мен тәртiбiн, тауарларды (жұмыстарды, көрсетілетін қызметтердi) орындаушыларды (өнім берушілерді) таңдау тәртiбiн айқындайды.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Келiсiмде мынадай терминдер мен олардың анықтамалары қолданылады:</w:t>
      </w:r>
      <w:r>
        <w:br/>
      </w:r>
      <w:r>
        <w:rPr>
          <w:rFonts w:ascii="Times New Roman"/>
          <w:b w:val="false"/>
          <w:i w:val="false"/>
          <w:color w:val="000000"/>
          <w:sz w:val="28"/>
        </w:rPr>
        <w:t>
      «сыртқы және өзара сауда туралы дерекқор» – белгiлi бiр қағидалар бойынша ұйымдастырылған және осы ақпаратты электрондық есептеу машинасының көмегiмен табуға және өңдеуге болатындай түрде жүйелендiрiлген, құрылымдалған және өзара байланысты ақпарат жиынтығы (дерекқор);</w:t>
      </w:r>
      <w:r>
        <w:br/>
      </w:r>
      <w:r>
        <w:rPr>
          <w:rFonts w:ascii="Times New Roman"/>
          <w:b w:val="false"/>
          <w:i w:val="false"/>
          <w:color w:val="000000"/>
          <w:sz w:val="28"/>
        </w:rPr>
        <w:t>
      «ақпаратты қорғау» – ақпараттың тұтастығын (өзгертiлмеуiн), құпиялылығын, қолжетiмдiлiгi мен сақталуын қамтамасыз етуге бағытталған құқықтық, ұйымдастырушылық және техникалық шаралар кешенi;</w:t>
      </w:r>
      <w:r>
        <w:br/>
      </w:r>
      <w:r>
        <w:rPr>
          <w:rFonts w:ascii="Times New Roman"/>
          <w:b w:val="false"/>
          <w:i w:val="false"/>
          <w:color w:val="000000"/>
          <w:sz w:val="28"/>
        </w:rPr>
        <w:t>
      «ақпарат» – ұсынылу нысанына қарамастан, мәлiметтер (хабарламалар, деректер);</w:t>
      </w:r>
      <w:r>
        <w:br/>
      </w:r>
      <w:r>
        <w:rPr>
          <w:rFonts w:ascii="Times New Roman"/>
          <w:b w:val="false"/>
          <w:i w:val="false"/>
          <w:color w:val="000000"/>
          <w:sz w:val="28"/>
        </w:rPr>
        <w:t>
      «ақпараттық жүйе» – дерекқорда қамтылған ақпараттың және оны өңдеудi қамтамасыз ететiн ақпараттық технологиялар мен техникалық құралдардың жиынтығы;</w:t>
      </w:r>
      <w:r>
        <w:br/>
      </w:r>
      <w:r>
        <w:rPr>
          <w:rFonts w:ascii="Times New Roman"/>
          <w:b w:val="false"/>
          <w:i w:val="false"/>
          <w:color w:val="000000"/>
          <w:sz w:val="28"/>
        </w:rPr>
        <w:t>
      «ақпараттық технологиялар» – ақпаратты iздеу, жинау, сақтау, өңдеу, ұсыну және тарату процестерi, әдiстерi, сондай-ақ осындай процестер мен әдiстердi жүзеге асыру тәсiлдерi;</w:t>
      </w:r>
      <w:r>
        <w:br/>
      </w:r>
      <w:r>
        <w:rPr>
          <w:rFonts w:ascii="Times New Roman"/>
          <w:b w:val="false"/>
          <w:i w:val="false"/>
          <w:color w:val="000000"/>
          <w:sz w:val="28"/>
        </w:rPr>
        <w:t>
      «ақпараттық ресурс» – ақпараттық жүйелерде қамтылған құжатталған ақпараттың ұйымдастырылған жиынтығы;</w:t>
      </w:r>
      <w:r>
        <w:br/>
      </w:r>
      <w:r>
        <w:rPr>
          <w:rFonts w:ascii="Times New Roman"/>
          <w:b w:val="false"/>
          <w:i w:val="false"/>
          <w:color w:val="000000"/>
          <w:sz w:val="28"/>
        </w:rPr>
        <w:t>
      «интеграциялық сегмент» – Тараптар мемлекеттерінің сыртқы және өзара сауданы реттейтін мемлекеттік органдарының ақпараттық ресурстары мен ақпараттық жүйелерiнiң, Комиссияның ақпараттық жүйелерi мен ақпараттық ресурстарының ақпараттық өзара iс-қимыл жасауын қамтамасыз ететiн ақпараттық жүйе.</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Жүйе Тараптар мемлекеттерiнiң сыртқы және өзара сауданы реттейтiн мемлекеттiк органдарының аумақтық жағынан бөлiнген мемлекеттiк ақпараттық ресурстары мен ақпараттық жүйелерiнiң, Комиссияның ақпараттық жүйелерi мен ақпараттық ресурстарының Тараптар мемлекеттерiнiң мемлекеттiк интеграциялық сегменттерiмен және Комиссияның интеграциялық сегментiмен бiрiктiрiлетiн ұйымдастырылған жиынтығы болып табылады.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Комиссияның интеграциялық сегментi, Комиссияның ақпараттық жүйелерi мен ақпараттық ресурстары сияқты Жүйе құрамдастарына қатысты Комиссия меншiк иесiнiң құқықтарын жүзеге асырады және мiндеттерін мойнына алады.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Хатшылық Комиссия бекiтетiн құжаттарға сәйкес Жүйенi құруды, оның жұмыс iстеуi мен оны дамытуды қамтамасыз етудi үйлестiредi.</w:t>
      </w:r>
      <w:r>
        <w:br/>
      </w:r>
      <w:r>
        <w:rPr>
          <w:rFonts w:ascii="Times New Roman"/>
          <w:b w:val="false"/>
          <w:i w:val="false"/>
          <w:color w:val="000000"/>
          <w:sz w:val="28"/>
        </w:rPr>
        <w:t>
      Хатшылықтың болу мемлекеттінің мемлекеттiк мұқтаждар үшiн тауарларға (жұмыстарға, көрсетілген қызметтерге) тапсырыстарды (оларды сатып алуды) жүзеге асыру мәселелерiн реттейтiн заңнамасына сәйкес Хатшылық осы Келiсiмнiң 5-бабында көрсетiлген Жүйе құрамдастарын құру кезiнде тауарларға (жұмыстарға, көрсетілген қызметтерге) тапсырыс берушiнiң құқықтарын жүзеге асырады және мiндеттерін мойнына алады.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Жүйенiң интеграциялық сегменттерiн құру, дамыту және олардың жұмыс iстеуі кезiнде қолданылатын ұйымдастырушылық және техникалық шешiмдердi бiрiздендiрудi қамтамасыз ету, ақпараттың қорғалуын тиiсті деңгейде ұстап тұру үшiн Хатшылық Комиссия бекiтетiн техникалық және ұйымдастырушылық құжаттардың жобаларын әзiрлеудi үйлестiредi.</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Тараптардың әрқайсысы өзiнiң мемлекеттiк интеграциялық сегментiн құру, жұмыс iстеуі мен оны дамытуды қамтамасыз ету бойынша құқықтарды жүзеге асыратын және мiндеттерді мойнына алатын операторын белгілейді.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Хатшылық осы Келiсiмнiң </w:t>
      </w:r>
      <w:r>
        <w:rPr>
          <w:rFonts w:ascii="Times New Roman"/>
          <w:b w:val="false"/>
          <w:i w:val="false"/>
          <w:color w:val="000000"/>
          <w:sz w:val="28"/>
        </w:rPr>
        <w:t>5-бабында</w:t>
      </w:r>
      <w:r>
        <w:rPr>
          <w:rFonts w:ascii="Times New Roman"/>
          <w:b w:val="false"/>
          <w:i w:val="false"/>
          <w:color w:val="000000"/>
          <w:sz w:val="28"/>
        </w:rPr>
        <w:t xml:space="preserve"> көрсетiлген Жүйе құрамдастарын жобалауды, әзiрлеудi, енгiзудi, олардың жұмыс нәтижелерiн қабылдауды және одан әрi сүйемелдеудi осы Келiсiмнiң </w:t>
      </w:r>
      <w:r>
        <w:rPr>
          <w:rFonts w:ascii="Times New Roman"/>
          <w:b w:val="false"/>
          <w:i w:val="false"/>
          <w:color w:val="000000"/>
          <w:sz w:val="28"/>
        </w:rPr>
        <w:t>7-бабында</w:t>
      </w:r>
      <w:r>
        <w:rPr>
          <w:rFonts w:ascii="Times New Roman"/>
          <w:b w:val="false"/>
          <w:i w:val="false"/>
          <w:color w:val="000000"/>
          <w:sz w:val="28"/>
        </w:rPr>
        <w:t xml:space="preserve"> көрсетiлген құжаттарға сәйкес, ал көрсетiлген құжаттарда реттелмеген мәселелер бойынша - Хатшылықтың болу мемлекетінің заңнамасына сәйкес ұйымдастырады.</w:t>
      </w:r>
      <w:r>
        <w:br/>
      </w:r>
      <w:r>
        <w:rPr>
          <w:rFonts w:ascii="Times New Roman"/>
          <w:b w:val="false"/>
          <w:i w:val="false"/>
          <w:color w:val="000000"/>
          <w:sz w:val="28"/>
        </w:rPr>
        <w:t>
      Жүйенi әзiрлеуге арналған техникалық тапсырма Тараптармен келiсiледi.</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Келiсiмнiң 5-бабында көрсетiлген Жүйе құрамдастарына қатысты тауарларға (жұмыстарға, көрсетілетін қызметтерге) тапсырыстарды (оларды сатып алуды) жүзеге асыру және мүлiктiк құқықтарға ие болу кезiнде берiлген конкурстық ұсыныстарды бағалауды, сондай-ақ осы құрамдастарды жобалау және әзiрлеу жөнiндегi жұмыстардың нәтижелерiн қабылдауды жұмыс органдары жүзеге асырады, олардың құрамы Хатшылықтың ұсынысы бойынша Комиссияның шешiмiмен бекiтiледі.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Жүйенi құру және дамыту жөнiндегi жұмыстар Хатшылық әзiрлейтiн және Комиссияның шешiмiмен бекiтiлетiн жыл сайынғы жоспарлар негiзiнде жүзеге асырылады.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Келiсiмнiң </w:t>
      </w:r>
      <w:r>
        <w:rPr>
          <w:rFonts w:ascii="Times New Roman"/>
          <w:b w:val="false"/>
          <w:i w:val="false"/>
          <w:color w:val="000000"/>
          <w:sz w:val="28"/>
        </w:rPr>
        <w:t>5-бабында</w:t>
      </w:r>
      <w:r>
        <w:rPr>
          <w:rFonts w:ascii="Times New Roman"/>
          <w:b w:val="false"/>
          <w:i w:val="false"/>
          <w:color w:val="000000"/>
          <w:sz w:val="28"/>
        </w:rPr>
        <w:t xml:space="preserve"> көрсетiлген Жүйе құрамдастарын құру, дамыту және олардың жұмыс iстеуi жөнiндегi жұмыстарды қаржыландыру Жүйенi құруға, дамытуға және оның жұмыс iстеуiне арналған шығыстардың Комиссия бекiткен сметасына сәйкес Комиссияның шығыстар сметасында көзделген қаражат есебiнен жүзеге асырылады.</w:t>
      </w:r>
      <w:r>
        <w:br/>
      </w:r>
      <w:r>
        <w:rPr>
          <w:rFonts w:ascii="Times New Roman"/>
          <w:b w:val="false"/>
          <w:i w:val="false"/>
          <w:color w:val="000000"/>
          <w:sz w:val="28"/>
        </w:rPr>
        <w:t>
      Тараптардың келiсуі бойынша осы жұмыстардың бiр бөлiгiн қаржыландыру Тараптар мемлекеттерi бюджеттерiнің қаражаты есебiнен жүзеге асырылуы мүмкiн.</w:t>
      </w:r>
      <w:r>
        <w:br/>
      </w:r>
      <w:r>
        <w:rPr>
          <w:rFonts w:ascii="Times New Roman"/>
          <w:b w:val="false"/>
          <w:i w:val="false"/>
          <w:color w:val="000000"/>
          <w:sz w:val="28"/>
        </w:rPr>
        <w:t>
      Тараптар мемлекеттерiнiң сыртқы және өзара саудасын реттейтiн мемлекеттiк органдардың мемлекеттiк ақпараттық ресурстары мен ақпараттық жүйелерiн, сондай-ақ Тараптар мемлекеттерiнiң мемлекеттiк интеграциялық сегменттерiн құру, дамыту және олардың жұмыс iстеуi жөнiндегi жұмыстарды қаржыландыру Тараптардың мемлекеттерi бюджеттерiнің қаражаты есебiнен жүзеге асырылады.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Тараптарда осы Келiсiмнiң 5-бабында көрсетiлген Жүйе құрамдастарына тең пайдалану құқықтары болады.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Тараптардың уағдаластығы бойынша осы Келiсiмге осы Келiсiмнiң ажырамас бөлiгi болып табылатын жеке хаттамалармен ресiмделетін өзгерiстер енгiзiлуi мүмкiн.</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Келiсiмнiң ережелерiн түсiндiруге және (немесе) қолдануға байланысты Тараптар арасындағы даулар, бірінші кезекте, консультациялар мен келiссөздер жүргiзу арқылы шешiледi.</w:t>
      </w:r>
      <w:r>
        <w:br/>
      </w:r>
      <w:r>
        <w:rPr>
          <w:rFonts w:ascii="Times New Roman"/>
          <w:b w:val="false"/>
          <w:i w:val="false"/>
          <w:color w:val="000000"/>
          <w:sz w:val="28"/>
        </w:rPr>
        <w:t>
      Егер дау тараптарының бiрі даудың екiншi тарапына консультациялар мен келiссөздер жүргiзу туралы ресми жазбаша өтiнiш жiберген күнінен бастап 6 ай iшiнде дау тараптары дауды олар арқылы реттемесе, онда дау тараптарының арасында оны шешу тәсіліне қатысты өзге уағдаластық болмаған кезде, даудың кез келген тарабы бұл дауды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 үшiн бере алады.</w:t>
      </w:r>
      <w:r>
        <w:br/>
      </w:r>
      <w:r>
        <w:rPr>
          <w:rFonts w:ascii="Times New Roman"/>
          <w:b w:val="false"/>
          <w:i w:val="false"/>
          <w:color w:val="000000"/>
          <w:sz w:val="28"/>
        </w:rPr>
        <w:t>
      Комиссия дау Еуразиялық экономикалық қоғамдастықтың Сотына қарау үшiн берілгенге дейiн Тараптарға дауды реттеуде жәрдем көрсетедi.</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Келiсiм ратификациялануға жатады және қол қойылған күнінен бастап уақытша қолданылады.</w:t>
      </w:r>
      <w:r>
        <w:br/>
      </w:r>
      <w:r>
        <w:rPr>
          <w:rFonts w:ascii="Times New Roman"/>
          <w:b w:val="false"/>
          <w:i w:val="false"/>
          <w:color w:val="000000"/>
          <w:sz w:val="28"/>
        </w:rPr>
        <w:t>
      Осы Келiсiм Тараптар мемлекеттерiнiң осы Келiсiмнiң күшiне енуi үшiн қажеттi мемлекетiшiлiк рәсiмдердi орындағаны туралы соңғы жазбаша хабарламаны депозитарий дипломатиялық арналар арқылы алған күнiнен бастап күшiне енедi.</w:t>
      </w:r>
      <w:r>
        <w:br/>
      </w:r>
      <w:r>
        <w:rPr>
          <w:rFonts w:ascii="Times New Roman"/>
          <w:b w:val="false"/>
          <w:i w:val="false"/>
          <w:color w:val="000000"/>
          <w:sz w:val="28"/>
        </w:rPr>
        <w:t>
      2010 жылғы «21» қыркүйекте Мәскеу қаласында орыс тiлiнде бiр төлнұсқа данада жасалды.</w:t>
      </w:r>
      <w:r>
        <w:br/>
      </w:r>
      <w:r>
        <w:rPr>
          <w:rFonts w:ascii="Times New Roman"/>
          <w:b w:val="false"/>
          <w:i w:val="false"/>
          <w:color w:val="000000"/>
          <w:sz w:val="28"/>
        </w:rPr>
        <w:t>
      Осы Келiсiмнiң төлнұсқа данасы осы Келiсiмнiң депозитарийi бола отырып, әрбiр Тарапқа оның расталған көшiрмесiн жiберетiн </w:t>
      </w:r>
      <w:r>
        <w:rPr>
          <w:rFonts w:ascii="Times New Roman"/>
          <w:b w:val="false"/>
          <w:i w:val="false"/>
          <w:color w:val="000000"/>
          <w:sz w:val="28"/>
        </w:rPr>
        <w:t>Комиссияда</w:t>
      </w:r>
      <w:r>
        <w:rPr>
          <w:rFonts w:ascii="Times New Roman"/>
          <w:b w:val="false"/>
          <w:i w:val="false"/>
          <w:color w:val="000000"/>
          <w:sz w:val="28"/>
        </w:rPr>
        <w:t xml:space="preserve">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Үкiметi үшiн           Үкiметi үшiн       Үкiметi үшiн</w:t>
      </w:r>
    </w:p>
    <w:p>
      <w:pPr>
        <w:spacing w:after="0"/>
        <w:ind w:left="0"/>
        <w:jc w:val="both"/>
      </w:pPr>
      <w:r>
        <w:rPr>
          <w:rFonts w:ascii="Times New Roman"/>
          <w:b w:val="false"/>
          <w:i w:val="false"/>
          <w:color w:val="000000"/>
          <w:sz w:val="28"/>
        </w:rPr>
        <w:t>      Осы хатпен, Кеден одағының сыртқы және өзара саудаcының интеграцияланған ақпараттық жүйесін құру, оның жұмыс істеуі және оны дамыту туралы келісімнің толық және сәйкестендірілген көшірмесі болып табылатын осы мәтінді 2010 жылдың 21 қыркүйегінде Мәскеу қаласында қол қойылған тұлғалармен растаймын:</w:t>
      </w:r>
      <w:r>
        <w:br/>
      </w:r>
      <w:r>
        <w:rPr>
          <w:rFonts w:ascii="Times New Roman"/>
          <w:b w:val="false"/>
          <w:i w:val="false"/>
          <w:color w:val="000000"/>
          <w:sz w:val="28"/>
        </w:rPr>
        <w:t>
      Беларусь Республикасы үшін - Премьер-Министрінің орынбасары - А.В.Кобяков,</w:t>
      </w:r>
      <w:r>
        <w:br/>
      </w:r>
      <w:r>
        <w:rPr>
          <w:rFonts w:ascii="Times New Roman"/>
          <w:b w:val="false"/>
          <w:i w:val="false"/>
          <w:color w:val="000000"/>
          <w:sz w:val="28"/>
        </w:rPr>
        <w:t>
      Қазақстан Республикасы үшін - Қазақстан Республикасы Премьер-Министрінің бірінші орынбасары - Ө.Е.Шөкеев,</w:t>
      </w:r>
      <w:r>
        <w:br/>
      </w:r>
      <w:r>
        <w:rPr>
          <w:rFonts w:ascii="Times New Roman"/>
          <w:b w:val="false"/>
          <w:i w:val="false"/>
          <w:color w:val="000000"/>
          <w:sz w:val="28"/>
        </w:rPr>
        <w:t>
      Ресей Федерациясы Үкіметі үшін - Ресей Федерациясы Үкіметі Төрағасының Бірінші орынбасары - И.И.Шувалов.</w:t>
      </w:r>
      <w:r>
        <w:br/>
      </w:r>
      <w:r>
        <w:rPr>
          <w:rFonts w:ascii="Times New Roman"/>
          <w:b w:val="false"/>
          <w:i w:val="false"/>
          <w:color w:val="000000"/>
          <w:sz w:val="28"/>
        </w:rPr>
        <w:t>
      Түпнұсқа данасы кеден одағының Комиссиясында сақталуда.</w:t>
      </w:r>
    </w:p>
    <w:p>
      <w:pPr>
        <w:spacing w:after="0"/>
        <w:ind w:left="0"/>
        <w:jc w:val="both"/>
      </w:pPr>
      <w:r>
        <w:rPr>
          <w:rFonts w:ascii="Times New Roman"/>
          <w:b w:val="false"/>
          <w:i/>
          <w:color w:val="000000"/>
          <w:sz w:val="28"/>
        </w:rPr>
        <w:t>      Кеден одағы Комиссиясы хатшылығының</w:t>
      </w:r>
      <w:r>
        <w:br/>
      </w:r>
      <w:r>
        <w:rPr>
          <w:rFonts w:ascii="Times New Roman"/>
          <w:b w:val="false"/>
          <w:i w:val="false"/>
          <w:color w:val="000000"/>
          <w:sz w:val="28"/>
        </w:rPr>
        <w:t>
</w:t>
      </w:r>
      <w:r>
        <w:rPr>
          <w:rFonts w:ascii="Times New Roman"/>
          <w:b w:val="false"/>
          <w:i/>
          <w:color w:val="000000"/>
          <w:sz w:val="28"/>
        </w:rPr>
        <w:t>      Құқықтық департамент директоры        Н.Б.Слюсарь</w:t>
      </w:r>
    </w:p>
    <w:p>
      <w:pPr>
        <w:spacing w:after="0"/>
        <w:ind w:left="0"/>
        <w:jc w:val="both"/>
      </w:pPr>
      <w:r>
        <w:rPr>
          <w:rFonts w:ascii="Times New Roman"/>
          <w:b w:val="false"/>
          <w:i w:val="false"/>
          <w:color w:val="000000"/>
          <w:sz w:val="28"/>
        </w:rPr>
        <w:t>      Осымен 2010 жылдың 21 қыркүйегінде Мәскеу қаласында қол қойылған Кеден одағының сыртқы және өзара саудасының және интеграцияланған ақпараттық жүйесін құру, оның жұмыс істеуі және оны дамыту туралы келісімнің аудармасы орыс тіліндегі мәтінге сәйкес келетінін куәландырамын.</w:t>
      </w:r>
    </w:p>
    <w:p>
      <w:pPr>
        <w:spacing w:after="0"/>
        <w:ind w:left="0"/>
        <w:jc w:val="both"/>
      </w:pP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басқармасының басшысы                 С. Досаров</w:t>
      </w:r>
    </w:p>
    <w:p>
      <w:pPr>
        <w:spacing w:after="0"/>
        <w:ind w:left="0"/>
        <w:jc w:val="both"/>
      </w:pPr>
      <w:r>
        <w:rPr>
          <w:rFonts w:ascii="Times New Roman"/>
          <w:b w:val="false"/>
          <w:i w:val="false"/>
          <w:color w:val="000000"/>
          <w:sz w:val="28"/>
        </w:rPr>
        <w:t>      2010 жылғы 21 қыркүйекте Мәскеу қаласында қол қойылған Кеден одағының сыртқы және өзара саудасының интеграциялық ақпараттық жүйесінің құрылуы, жұмыс істеуі және дамуы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