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5c25" w14:textId="7995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сауда өкілдіктерінің бөлімшелерін ашу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27 қыркүйектегі № 38-V Заңы</w:t>
      </w:r>
    </w:p>
    <w:p>
      <w:pPr>
        <w:spacing w:after="0"/>
        <w:ind w:left="0"/>
        <w:jc w:val="both"/>
      </w:pPr>
      <w:bookmarkStart w:name="z1" w:id="0"/>
      <w:r>
        <w:rPr>
          <w:rFonts w:ascii="Times New Roman"/>
          <w:b w:val="false"/>
          <w:i w:val="false"/>
          <w:color w:val="000000"/>
          <w:sz w:val="28"/>
        </w:rPr>
        <w:t>
      2007 жылғы 10 мамырда Астанада жасалған Қазақстан Республикасының Үкіметі мен Ресей Федерациясының Үкіметі арасындағы Сауда өкілдіктерінің бөлімшелерін ашу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Сауда өкілдіктерінің бөлімшелерін ашу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24 қазанда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6-құжат)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екі жақты сауда-экономикалық қатынастардың үдемелі дамуы қажеттілігін ескере отырып,</w:t>
      </w:r>
      <w:r>
        <w:br/>
      </w:r>
      <w:r>
        <w:rPr>
          <w:rFonts w:ascii="Times New Roman"/>
          <w:b w:val="false"/>
          <w:i w:val="false"/>
          <w:color w:val="000000"/>
          <w:sz w:val="28"/>
        </w:rPr>
        <w:t>
</w:t>
      </w:r>
      <w:r>
        <w:rPr>
          <w:rFonts w:ascii="Times New Roman"/>
          <w:b w:val="false"/>
          <w:i w:val="false"/>
          <w:color w:val="000000"/>
          <w:sz w:val="28"/>
        </w:rPr>
        <w:t>
      1992 жылғы 22 қазандағы Қазақстан Республикасының Үкіметі мен Ресей Федерациясының Үкіметі арасындағы Сауда өкілдіктерін өзара құру туралы келісімнің </w:t>
      </w:r>
      <w:r>
        <w:rPr>
          <w:rFonts w:ascii="Times New Roman"/>
          <w:b w:val="false"/>
          <w:i w:val="false"/>
          <w:color w:val="000000"/>
          <w:sz w:val="28"/>
        </w:rPr>
        <w:t>5-бабын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Қазан қаласында Қазақстан Республикасы Сауда өкілдігінің бөлімшесі және Алматы қаласында Ресей Федерациясы Сауда өкілдігінің бөлімшесі (бұдан әрі - сауда өкілдіктерінің бөлімшелері) ашылсын.</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Сауда өкілдіктерінің бөлімшелері Тараптар мемлекеттерінің сауда өкілдіктерінің өздері үшін белгіленген өкілеттіктері шегінде Тараптар арасындағы сауда және экономикалық ынтымақтастықтың басқа да түрлеріне қатысты мәселелер бойынша Тараптар мемлекеттерінің мүдделерін білдіреді.</w:t>
      </w:r>
    </w:p>
    <w:bookmarkEnd w:id="6"/>
    <w:bookmarkStart w:name="z11" w:id="7"/>
    <w:p>
      <w:pPr>
        <w:spacing w:after="0"/>
        <w:ind w:left="0"/>
        <w:jc w:val="left"/>
      </w:pPr>
      <w:r>
        <w:rPr>
          <w:rFonts w:ascii="Times New Roman"/>
          <w:b/>
          <w:i w:val="false"/>
          <w:color w:val="000000"/>
        </w:rPr>
        <w:t xml:space="preserve"> 
3-бап</w:t>
      </w:r>
    </w:p>
    <w:bookmarkEnd w:id="7"/>
    <w:bookmarkStart w:name="z12" w:id="8"/>
    <w:p>
      <w:pPr>
        <w:spacing w:after="0"/>
        <w:ind w:left="0"/>
        <w:jc w:val="both"/>
      </w:pPr>
      <w:r>
        <w:rPr>
          <w:rFonts w:ascii="Times New Roman"/>
          <w:b w:val="false"/>
          <w:i w:val="false"/>
          <w:color w:val="000000"/>
          <w:sz w:val="28"/>
        </w:rPr>
        <w:t>
      Сауда өкілдігі бөлімшесінің басшысы Сауда өкілі берген өкілеттіктер шегінде әрекет етеді және Сауда өкілдігінің бөлімшесі оның тікелей бағынысында болады.</w:t>
      </w:r>
      <w:r>
        <w:br/>
      </w:r>
      <w:r>
        <w:rPr>
          <w:rFonts w:ascii="Times New Roman"/>
          <w:b w:val="false"/>
          <w:i w:val="false"/>
          <w:color w:val="000000"/>
          <w:sz w:val="28"/>
        </w:rPr>
        <w:t>
</w:t>
      </w:r>
      <w:r>
        <w:rPr>
          <w:rFonts w:ascii="Times New Roman"/>
          <w:b w:val="false"/>
          <w:i w:val="false"/>
          <w:color w:val="000000"/>
          <w:sz w:val="28"/>
        </w:rPr>
        <w:t>
      Сауда өкілдігі бөлімшесінің басшысы, қызметкерлері және әкімшілік-техникалық персоналы шетелдік дипломатиялық өкілдіктердің дипломатиялық және әкімшілік-техникалық персоналының тиісті санаттарына халықаралық құқыққа сәйкес танылатын барлық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Сауда өкілдігі бөлімшесінің қызметтік және тұрғын үй-жайлары, оның мүлкі және мұрағаты дипломатиялық өкілдіктердің қызметтік және тұрғын үй-жайларына, мүлкіне және мұрағатына халықаралық құқыққа сәйкес танылған иммунитеттер мен артықшылықтарды пайдаланады.</w:t>
      </w:r>
    </w:p>
    <w:bookmarkEnd w:id="8"/>
    <w:bookmarkStart w:name="z15"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Сауда өкілдігі бөлімшесінің штат саны Сауда өкілдігін құрған Тарап мемлекетінің барлық санаттағы қызметкерлері мен азаматтары болып табылатын 5 адамнан аспайды.</w:t>
      </w:r>
      <w:r>
        <w:br/>
      </w:r>
      <w:r>
        <w:rPr>
          <w:rFonts w:ascii="Times New Roman"/>
          <w:b w:val="false"/>
          <w:i w:val="false"/>
          <w:color w:val="000000"/>
          <w:sz w:val="28"/>
        </w:rPr>
        <w:t>
</w:t>
      </w:r>
      <w:r>
        <w:rPr>
          <w:rFonts w:ascii="Times New Roman"/>
          <w:b w:val="false"/>
          <w:i w:val="false"/>
          <w:color w:val="000000"/>
          <w:sz w:val="28"/>
        </w:rPr>
        <w:t>
      Өзаралық қағидаты негізінде және Тараптардың келісімі бойынша Сауда өкілдігі бөлімшесінің штат саны ұлғайтылуы мүмкін.</w:t>
      </w:r>
    </w:p>
    <w:bookmarkEnd w:id="10"/>
    <w:bookmarkStart w:name="z18" w:id="11"/>
    <w:p>
      <w:pPr>
        <w:spacing w:after="0"/>
        <w:ind w:left="0"/>
        <w:jc w:val="left"/>
      </w:pPr>
      <w:r>
        <w:rPr>
          <w:rFonts w:ascii="Times New Roman"/>
          <w:b/>
          <w:i w:val="false"/>
          <w:color w:val="000000"/>
        </w:rPr>
        <w:t xml:space="preserve"> 
5-бап</w:t>
      </w:r>
    </w:p>
    <w:bookmarkEnd w:id="11"/>
    <w:bookmarkStart w:name="z19" w:id="12"/>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Тараптар арасындағы даулар мен келіспеушіліктер Тараптар арасындағы консультациялар мен келіссөздер жолымен шешіледі.</w:t>
      </w:r>
    </w:p>
    <w:bookmarkEnd w:id="12"/>
    <w:bookmarkStart w:name="z20" w:id="13"/>
    <w:p>
      <w:pPr>
        <w:spacing w:after="0"/>
        <w:ind w:left="0"/>
        <w:jc w:val="left"/>
      </w:pPr>
      <w:r>
        <w:rPr>
          <w:rFonts w:ascii="Times New Roman"/>
          <w:b/>
          <w:i w:val="false"/>
          <w:color w:val="000000"/>
        </w:rPr>
        <w:t xml:space="preserve"> 
6-бап</w:t>
      </w:r>
    </w:p>
    <w:bookmarkEnd w:id="13"/>
    <w:bookmarkStart w:name="z21" w:id="14"/>
    <w:p>
      <w:pPr>
        <w:spacing w:after="0"/>
        <w:ind w:left="0"/>
        <w:jc w:val="both"/>
      </w:pPr>
      <w:r>
        <w:rPr>
          <w:rFonts w:ascii="Times New Roman"/>
          <w:b w:val="false"/>
          <w:i w:val="false"/>
          <w:color w:val="000000"/>
          <w:sz w:val="28"/>
        </w:rPr>
        <w:t>
      Осы Келісімге Тараптардың өзара келісімі бойынша жеке хаттамамен ресімделетін өзгерістер енгізілуі мүмкін.</w:t>
      </w:r>
    </w:p>
    <w:bookmarkEnd w:id="14"/>
    <w:bookmarkStart w:name="z22" w:id="15"/>
    <w:p>
      <w:pPr>
        <w:spacing w:after="0"/>
        <w:ind w:left="0"/>
        <w:jc w:val="left"/>
      </w:pPr>
      <w:r>
        <w:rPr>
          <w:rFonts w:ascii="Times New Roman"/>
          <w:b/>
          <w:i w:val="false"/>
          <w:color w:val="000000"/>
        </w:rPr>
        <w:t xml:space="preserve"> 
7-бап</w:t>
      </w:r>
    </w:p>
    <w:bookmarkEnd w:id="15"/>
    <w:bookmarkStart w:name="z23" w:id="1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алған күнінен бастап күшіне енеді.</w:t>
      </w:r>
    </w:p>
    <w:bookmarkEnd w:id="16"/>
    <w:bookmarkStart w:name="z24" w:id="17"/>
    <w:p>
      <w:pPr>
        <w:spacing w:after="0"/>
        <w:ind w:left="0"/>
        <w:jc w:val="both"/>
      </w:pPr>
      <w:r>
        <w:rPr>
          <w:rFonts w:ascii="Times New Roman"/>
          <w:b w:val="false"/>
          <w:i w:val="false"/>
          <w:color w:val="000000"/>
          <w:sz w:val="28"/>
        </w:rPr>
        <w:t>
      2007 жылғы 10 мамырда Астана қаласында әрқайсысы қазақ және орыс тілдерінде екі данада жасалды, бұл ретте екі мәтіннің де күші бірдей. Осы Келісімнің ережелерін түсіндіру кезінде келіспеушіліктер туындаған жағдайда Тараптар орыс тіліндегі мәтінді пайдаланатын болады.</w:t>
      </w:r>
    </w:p>
    <w:bookmarkEnd w:id="17"/>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5" w:id="18"/>
    <w:p>
      <w:pPr>
        <w:spacing w:after="0"/>
        <w:ind w:left="0"/>
        <w:jc w:val="both"/>
      </w:pPr>
      <w:r>
        <w:rPr>
          <w:rFonts w:ascii="Times New Roman"/>
          <w:b w:val="false"/>
          <w:i w:val="false"/>
          <w:color w:val="000000"/>
          <w:sz w:val="28"/>
        </w:rPr>
        <w:t>
      2007 жылғы 10 мамырда Астана қаласында жасалған Қазақстан Республикасының Үкіметі мен Ресей Федерациясының Үкіметі арасындағы Сауда өкілдіктерінің бөлімшелерін ашу туралы келісімнің бұл көшірмесінің дәлдігін куәландырамын.</w:t>
      </w:r>
    </w:p>
    <w:bookmarkEnd w:id="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