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9dfd" w14:textId="8c99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 жинақ ақшасы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5 шілдедегі № 27-V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2" w:id="0"/>
    <w:p>
      <w:pPr>
        <w:spacing w:after="0"/>
        <w:ind w:left="0"/>
        <w:jc w:val="both"/>
      </w:pPr>
      <w:r>
        <w:rPr>
          <w:rFonts w:ascii="Times New Roman"/>
          <w:b/>
          <w:i w:val="false"/>
          <w:color w:val="000000"/>
          <w:sz w:val="28"/>
        </w:rPr>
        <w:t>      1-бап</w:t>
      </w:r>
      <w:r>
        <w:rPr>
          <w:rFonts w:ascii="Times New Roman"/>
          <w:b w:val="false"/>
          <w:i w:val="false"/>
          <w:color w:val="000000"/>
          <w:sz w:val="28"/>
        </w:rPr>
        <w:t>.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 2011 ж., № 4, 37-құжат; № 16, 128-құжат)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алдын ала тұрғын үй заемы – шарттық соманы алғанға дейiн негiзгi борышты өтеу талабынсыз, тұрғын үй жағдайларын жақсарту мақсатында шарттық соманың шегiнде салымшыға тұрғын үй құрылысы жинақ банкi беретiн нысаналы заем, ол бойынша қалдық осы Заңға, банктiң iшкi кредиттiк саясатына және банктiк заем шартының талаптарына сәйкес шарттық соманың есебiнен өтеледi;</w:t>
      </w:r>
      <w:r>
        <w:br/>
      </w:r>
      <w:r>
        <w:rPr>
          <w:rFonts w:ascii="Times New Roman"/>
          <w:b w:val="false"/>
          <w:i w:val="false"/>
          <w:color w:val="000000"/>
          <w:sz w:val="28"/>
        </w:rPr>
        <w:t>
</w:t>
      </w:r>
      <w:r>
        <w:rPr>
          <w:rFonts w:ascii="Times New Roman"/>
          <w:b w:val="false"/>
          <w:i w:val="false"/>
          <w:color w:val="000000"/>
          <w:sz w:val="28"/>
        </w:rPr>
        <w:t>
      2) аралық тұрғын үй заемы – жинақталған ақшаның ең төменгi қажеттi мөлшерiн жинақтау талабымен тұрғын үй жағдайларын жақсарту мақсатында салымшыға тұрғын үй құрылысы жинақ банкi беретiн нысаналы заем, ол бойынша қалдық осы Заңға, банктiң iшкi кредиттiк саясатына және банктiк заем шартының талаптарына сәйкес тұрғын үй құрылысы жинақ ақшасы туралы шарт бойынша шарттық соманың есебiнен өтеледi;»;</w:t>
      </w:r>
      <w:r>
        <w:br/>
      </w:r>
      <w:r>
        <w:rPr>
          <w:rFonts w:ascii="Times New Roman"/>
          <w:b w:val="false"/>
          <w:i w:val="false"/>
          <w:color w:val="000000"/>
          <w:sz w:val="28"/>
        </w:rPr>
        <w:t>
</w:t>
      </w:r>
      <w:r>
        <w:rPr>
          <w:rFonts w:ascii="Times New Roman"/>
          <w:b w:val="false"/>
          <w:i w:val="false"/>
          <w:color w:val="000000"/>
          <w:sz w:val="28"/>
        </w:rPr>
        <w:t>
      2) 3-баптың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Салымшы тұрғын үй құрылысы жинақ ақшасы туралы шартты мерзiмiнен бұрын бұзуға және салымды, оған тұрғын үй құрылысы жинақ банкi есептеген сыйақыны алуға құқылы. Бұл ретте салымшы тұрғын үй құрылысы жинақ ақшасы туралы шартта белгiленген талаптарға сәйкес салымды үш жылдан аса жинақтаған кезде мемлекеттiң сыйлықақысын алуға құқылы.»;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аударым операциялары – жеке және заңды тұлғалардың төлемдер мен ақша аударымдары жөнiндегi тапсырмаларын орындау;»;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«ұйымдастыру жатады.» деген сөздер «ұйымдастыру;»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заңды тұлғалардың банктік шоттарын ашу және жүргізу жатады.»;</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Тұрғын үй құрылысы жинақ банктері Қазақстан Республикасының банк заңнамасында екінші деңгейдегі банктер үшін көзделген, лицензияның болуын талап етпейтін қызмет түрлерімен айналысуға құқылы.»;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құрылысы жинақ банкi салымшылар алдындағы шарттық соманы немесе жинақталған ақша сомасын беру жөнiндегi мiндеттемелерді орындауды қамтамасыз ету мақсатында қаржы нарығында заем қаражаттарын тартуға құқылы.</w:t>
      </w:r>
      <w:r>
        <w:br/>
      </w:r>
      <w:r>
        <w:rPr>
          <w:rFonts w:ascii="Times New Roman"/>
          <w:b w:val="false"/>
          <w:i w:val="false"/>
          <w:color w:val="000000"/>
          <w:sz w:val="28"/>
        </w:rPr>
        <w:t>
</w:t>
      </w:r>
      <w:r>
        <w:rPr>
          <w:rFonts w:ascii="Times New Roman"/>
          <w:b w:val="false"/>
          <w:i w:val="false"/>
          <w:color w:val="000000"/>
          <w:sz w:val="28"/>
        </w:rPr>
        <w:t>
      Меншікті және тартылған қаражаттарды тұрғын үй құрылысы жинақ банктерi осы Заңда көзделген қызметті жүзеге асыру үшін пайдаланады.</w:t>
      </w:r>
      <w:r>
        <w:br/>
      </w:r>
      <w:r>
        <w:rPr>
          <w:rFonts w:ascii="Times New Roman"/>
          <w:b w:val="false"/>
          <w:i w:val="false"/>
          <w:color w:val="000000"/>
          <w:sz w:val="28"/>
        </w:rPr>
        <w:t>
</w:t>
      </w:r>
      <w:r>
        <w:rPr>
          <w:rFonts w:ascii="Times New Roman"/>
          <w:b w:val="false"/>
          <w:i w:val="false"/>
          <w:color w:val="000000"/>
          <w:sz w:val="28"/>
        </w:rPr>
        <w:t>
      Тұрғын үй құрылысы жинақ ақшасы алдын ала тұрғын үй заемдарын беру үшін пайдаланыла алмайды.»;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Жинақтау мерзiмi өткенде және салымшы жинақталған ақшаның ең төменгi қажеттi мөлшерін жинақтамаған жағдайда оның салымды, оған тұрғын үй құрылысы жинақ банкi есептеген сыйақыны, сондай-ақ салым үш жылдан аса жинақталған кезде мемлекеттiң сыйлықақысын алуға не мемлекеттiң сыйлықақысы есептеле отырып, тұрғын үй құрылысы жинақ банкiнде жинақтауды жалғастыруға құқығы бар.</w:t>
      </w:r>
      <w:r>
        <w:br/>
      </w:r>
      <w:r>
        <w:rPr>
          <w:rFonts w:ascii="Times New Roman"/>
          <w:b w:val="false"/>
          <w:i w:val="false"/>
          <w:color w:val="000000"/>
          <w:sz w:val="28"/>
        </w:rPr>
        <w:t>
</w:t>
      </w:r>
      <w:r>
        <w:rPr>
          <w:rFonts w:ascii="Times New Roman"/>
          <w:b w:val="false"/>
          <w:i w:val="false"/>
          <w:color w:val="000000"/>
          <w:sz w:val="28"/>
        </w:rPr>
        <w:t>
      Мемлекеттiң сыйлықақысы тұрғын үй заемын алуға өтiнiш берiлген кезге дейiн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«банк заемының бөлек» деген сөздер «банктік заем»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Аралық тұрғын үй және алдын ала тұрғын үй заемдарын беру мақсатында сыйақының жеңiлдiктi мөлшерлемесі бойынша ұзақ мерзiмдi бюджеттiк кредиттер пайдаланылуы мүмкiн.</w:t>
      </w:r>
      <w:r>
        <w:br/>
      </w:r>
      <w:r>
        <w:rPr>
          <w:rFonts w:ascii="Times New Roman"/>
          <w:b w:val="false"/>
          <w:i w:val="false"/>
          <w:color w:val="000000"/>
          <w:sz w:val="28"/>
        </w:rPr>
        <w:t>
</w:t>
      </w:r>
      <w:r>
        <w:rPr>
          <w:rFonts w:ascii="Times New Roman"/>
          <w:b w:val="false"/>
          <w:i w:val="false"/>
          <w:color w:val="000000"/>
          <w:sz w:val="28"/>
        </w:rPr>
        <w:t>
      Аралық тұрғын үй және алдын ала тұрғын үй заемдары ұзақ мерзiмдi бюджеттiк кредиттер қаражатының немесе ұзақ мерзiмдi бюджеттiк кредиттер мен тұрғын үй құрылысы жинақ банкі қаражатының есебiнен тұрғын үй құрылысының мемлекеттік және салалық бағдарламаларына қатысушыларға беріледі.</w:t>
      </w:r>
      <w:r>
        <w:br/>
      </w:r>
      <w:r>
        <w:rPr>
          <w:rFonts w:ascii="Times New Roman"/>
          <w:b w:val="false"/>
          <w:i w:val="false"/>
          <w:color w:val="000000"/>
          <w:sz w:val="28"/>
        </w:rPr>
        <w:t>
</w:t>
      </w:r>
      <w:r>
        <w:rPr>
          <w:rFonts w:ascii="Times New Roman"/>
          <w:b w:val="false"/>
          <w:i w:val="false"/>
          <w:color w:val="000000"/>
          <w:sz w:val="28"/>
        </w:rPr>
        <w:t>
      Ұзақ мерзiмдi бюджеттiк кредиттер қаражатының немесе ұзақ мерзiмдi бюджеттiк кредиттер мен тұрғын үй құрылысы жинақ банкі қаражатының есебiнен тұрғын үй құрылысының мемлекеттік және салалық бағдарламаларына қатысушыларға берілетін аралық тұрғын үй және алдын ала тұрғын үй заемдары бойынша сыйақы мөлшерлемесі кредиттік шартқа сәйкес белгіленеді.»;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«беріледі» деген сөз «есептеледі»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«Мемлекеттiң сыйлықақысы салымшының шотына есепті жылдан кейінгі жылдың 1 наурызына дейінгі мерзімде есепке жатқызылады.»;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Тұрғын үй құрылысы жинақ ақшасына салымдар бойынша мемлекеттiң сыйлықақысын есептеу мен төлеу қағидаларын бюджеттiң атқарылуы жөнiндегi орталық уәкiлеттi орган бекітеді.»;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ақшаны үш жылдан аз уақытта жинаған кезде заем берілген күннен бастап күнтізбелік он төрт күн ішінде заемды қайтарғанда;»;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тұрғын үй құрылысы жинақ банкiнде салымдарды жинақтау мерзiмi үш жылдан кем болған кезде тараптар тұрғын үй құрылысы жинақ ақшасы туралы шартты мерзiмiнен бұрын бұзғанда;»;</w:t>
      </w:r>
      <w:r>
        <w:br/>
      </w:r>
      <w:r>
        <w:rPr>
          <w:rFonts w:ascii="Times New Roman"/>
          <w:b w:val="false"/>
          <w:i w:val="false"/>
          <w:color w:val="000000"/>
          <w:sz w:val="28"/>
        </w:rPr>
        <w:t>
</w:t>
      </w:r>
      <w:r>
        <w:rPr>
          <w:rFonts w:ascii="Times New Roman"/>
          <w:b w:val="false"/>
          <w:i w:val="false"/>
          <w:color w:val="000000"/>
          <w:sz w:val="28"/>
        </w:rPr>
        <w:t>
      8) 12-баптың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Тұрғын үй құрылысы жинақ ақшасы салымшысының осы Заңның 8-бабы 2-тармағының талаптарын орындағаны-орындамағанына қарамастан, ол тұрғын үй заемын алудан бас тартқан және тұрғын үй құрылысы жинақ ақшасы туралы шартты мерзiмiнен бұрын бұзған жағдайда, үш жыл ақша жинақтағаннан кейiн оның мемлекеттің сыйлықақысын алуға құқығы бар.</w:t>
      </w:r>
      <w:r>
        <w:br/>
      </w:r>
      <w:r>
        <w:rPr>
          <w:rFonts w:ascii="Times New Roman"/>
          <w:b w:val="false"/>
          <w:i w:val="false"/>
          <w:color w:val="000000"/>
          <w:sz w:val="28"/>
        </w:rPr>
        <w:t>
</w:t>
      </w:r>
      <w:r>
        <w:rPr>
          <w:rFonts w:ascii="Times New Roman"/>
          <w:b w:val="false"/>
          <w:i w:val="false"/>
          <w:color w:val="000000"/>
          <w:sz w:val="28"/>
        </w:rPr>
        <w:t>
      Қарыз алушы заем берілген күннен бастап күнтізбелік он төрт күн ішінде тұрғын үй заемын қайтарған жағдайда, үш жыл ақша жинақтағаннан кейін оның мемлекеттің сыйлықақысын алуға құқығы бар».</w:t>
      </w:r>
    </w:p>
    <w:bookmarkEnd w:id="0"/>
    <w:bookmarkStart w:name="z43" w:id="1"/>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Осы Заңның 1-бабы </w:t>
      </w:r>
      <w:r>
        <w:rPr>
          <w:rFonts w:ascii="Times New Roman"/>
          <w:b w:val="false"/>
          <w:i w:val="false"/>
          <w:color w:val="000000"/>
          <w:sz w:val="28"/>
        </w:rPr>
        <w:t>2) тармақшасының</w:t>
      </w:r>
      <w:r>
        <w:rPr>
          <w:rFonts w:ascii="Times New Roman"/>
          <w:b w:val="false"/>
          <w:i w:val="false"/>
          <w:color w:val="000000"/>
          <w:sz w:val="28"/>
        </w:rPr>
        <w:t>, 5) тармақшасы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абзацтарының,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тармақшаларының</w:t>
      </w:r>
      <w:r>
        <w:rPr>
          <w:rFonts w:ascii="Times New Roman"/>
          <w:b w:val="false"/>
          <w:i w:val="false"/>
          <w:color w:val="000000"/>
          <w:sz w:val="28"/>
        </w:rPr>
        <w:t xml:space="preserve"> күші бұрын жасалған қолданыстағы шарттардан туындаған қатынастарға қолданылады.</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