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29ff" w14:textId="16f2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шеңберінде әскери мақсаттағы өнім жасауға қатысатын кәсіпорындар мен ұйымдардың мамандануын сақтау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23 сәуірдегі № 13-V Заңы</w:t>
      </w:r>
    </w:p>
    <w:p>
      <w:pPr>
        <w:spacing w:after="0"/>
        <w:ind w:left="0"/>
        <w:jc w:val="both"/>
      </w:pPr>
      <w:bookmarkStart w:name="z1" w:id="0"/>
      <w:r>
        <w:rPr>
          <w:rFonts w:ascii="Times New Roman"/>
          <w:b w:val="false"/>
          <w:i w:val="false"/>
          <w:color w:val="000000"/>
          <w:sz w:val="28"/>
        </w:rPr>
        <w:t>
      2010 жылғы 10 желтоқсанда Мәскеуде жасалған Ұжымдық қауіпсіздік туралы шарт ұйымы шеңберінде әскери мақсаттағы өнім жасауға қатысатын кәсіпорындар мен ұйымдардың мамандануын сақтау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Ұжымдық қауіпсіздік туралы шарт ұйымы шеңберінде әскери</w:t>
      </w:r>
      <w:r>
        <w:br/>
      </w:r>
      <w:r>
        <w:rPr>
          <w:rFonts w:ascii="Times New Roman"/>
          <w:b/>
          <w:i w:val="false"/>
          <w:color w:val="000000"/>
        </w:rPr>
        <w:t>
мақсаттағы өнім жасауға қатысатын кәсіпорындар мен</w:t>
      </w:r>
      <w:r>
        <w:br/>
      </w:r>
      <w:r>
        <w:rPr>
          <w:rFonts w:ascii="Times New Roman"/>
          <w:b/>
          <w:i w:val="false"/>
          <w:color w:val="000000"/>
        </w:rPr>
        <w:t>
ұйымдардың мамандануын сақтау туралы</w:t>
      </w:r>
      <w:r>
        <w:br/>
      </w:r>
      <w:r>
        <w:rPr>
          <w:rFonts w:ascii="Times New Roman"/>
          <w:b/>
          <w:i w:val="false"/>
          <w:color w:val="000000"/>
        </w:rPr>
        <w:t>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(бұдан әрі - ҰҚШҰ) мүше мемлекеттер,</w:t>
      </w:r>
      <w:r>
        <w:br/>
      </w:r>
      <w:r>
        <w:rPr>
          <w:rFonts w:ascii="Times New Roman"/>
          <w:b w:val="false"/>
          <w:i w:val="false"/>
          <w:color w:val="000000"/>
          <w:sz w:val="28"/>
        </w:rPr>
        <w:t>
</w:t>
      </w:r>
      <w:r>
        <w:rPr>
          <w:rFonts w:ascii="Times New Roman"/>
          <w:b w:val="false"/>
          <w:i w:val="false"/>
          <w:color w:val="000000"/>
          <w:sz w:val="28"/>
        </w:rPr>
        <w:t>
      қалыптасқан өндірістік және ғылыми-техникалық кооперация базасында әскери мақсаттағы өнімді жасау саласындағы ынтымақтастықты қолдау мен дамыту қажеттігін мойындай отырып,</w:t>
      </w:r>
      <w:r>
        <w:br/>
      </w:r>
      <w:r>
        <w:rPr>
          <w:rFonts w:ascii="Times New Roman"/>
          <w:b w:val="false"/>
          <w:i w:val="false"/>
          <w:color w:val="000000"/>
          <w:sz w:val="28"/>
        </w:rPr>
        <w:t>
</w:t>
      </w:r>
      <w:r>
        <w:rPr>
          <w:rFonts w:ascii="Times New Roman"/>
          <w:b w:val="false"/>
          <w:i w:val="false"/>
          <w:color w:val="000000"/>
          <w:sz w:val="28"/>
        </w:rPr>
        <w:t>
      Тараптар өнеркәсібі қорғаныс салаларының ықпалдасуын ұзақ мерзімдік негізде дамытуға өзара ұмтылысты басшылыққа ала отырып,</w:t>
      </w:r>
      <w:r>
        <w:br/>
      </w:r>
      <w:r>
        <w:rPr>
          <w:rFonts w:ascii="Times New Roman"/>
          <w:b w:val="false"/>
          <w:i w:val="false"/>
          <w:color w:val="000000"/>
          <w:sz w:val="28"/>
        </w:rPr>
        <w:t>
</w:t>
      </w:r>
      <w:r>
        <w:rPr>
          <w:rFonts w:ascii="Times New Roman"/>
          <w:b w:val="false"/>
          <w:i w:val="false"/>
          <w:color w:val="000000"/>
          <w:sz w:val="28"/>
        </w:rPr>
        <w:t>
      1992 жылғы 15 мамырдағы Ұжымдық қауіпсіздік туралы шарт ұйымына қатысушы мемлекеттер арасындағы әскери-техникалық ынтымақтастықтың негізгі қағидаттары туралы 2000 жылғы 20 маусымда қол қойылған </w:t>
      </w:r>
      <w:r>
        <w:rPr>
          <w:rFonts w:ascii="Times New Roman"/>
          <w:b w:val="false"/>
          <w:i w:val="false"/>
          <w:color w:val="000000"/>
          <w:sz w:val="28"/>
        </w:rPr>
        <w:t>келісімнің</w:t>
      </w:r>
      <w:r>
        <w:rPr>
          <w:rFonts w:ascii="Times New Roman"/>
          <w:b w:val="false"/>
          <w:i w:val="false"/>
          <w:color w:val="000000"/>
          <w:sz w:val="28"/>
        </w:rPr>
        <w:t xml:space="preserve"> ережелерін дамыта отырып,</w:t>
      </w:r>
      <w:r>
        <w:br/>
      </w:r>
      <w:r>
        <w:rPr>
          <w:rFonts w:ascii="Times New Roman"/>
          <w:b w:val="false"/>
          <w:i w:val="false"/>
          <w:color w:val="000000"/>
          <w:sz w:val="28"/>
        </w:rPr>
        <w:t>
      </w:t>
      </w:r>
      <w:r>
        <w:rPr>
          <w:rFonts w:ascii="Times New Roman"/>
          <w:b/>
          <w:i w:val="false"/>
          <w:color w:val="000000"/>
          <w:sz w:val="28"/>
        </w:rPr>
        <w:t>төмендегілер туралы келісті:</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Тараптар ұйымдастырушылық-құқықтық және меншік нысанына қарамастан, екі жақты өндірістік және ғылыми-техникалық кооперация шеңберінде әскери мақсаттағы өнім (бұдан әрі - ӘМӨ) жасауға және ол үшін қажетті материалдар мен жартылай фабрикаттар, жиынтықтаушы элементтер мен бұйымдар, мүлкі мен қосалқы мүлік беруге, сондай-ақ әскери мақсаттағы жұмыстарды орындауға және қызметтерді көрсетуге қатысатын кәсіпорындар мен ұйымдардың мамандануын сақтау бойынша қажетті жағдайды қамтамасыз етеді.</w:t>
      </w:r>
    </w:p>
    <w:bookmarkEnd w:id="4"/>
    <w:bookmarkStart w:name="z9" w:id="5"/>
    <w:p>
      <w:pPr>
        <w:spacing w:after="0"/>
        <w:ind w:left="0"/>
        <w:jc w:val="left"/>
      </w:pPr>
      <w:r>
        <w:rPr>
          <w:rFonts w:ascii="Times New Roman"/>
          <w:b/>
          <w:i w:val="false"/>
          <w:color w:val="000000"/>
        </w:rPr>
        <w:t xml:space="preserve"> 
2-бап</w:t>
      </w:r>
    </w:p>
    <w:bookmarkEnd w:id="5"/>
    <w:bookmarkStart w:name="z10" w:id="6"/>
    <w:p>
      <w:pPr>
        <w:spacing w:after="0"/>
        <w:ind w:left="0"/>
        <w:jc w:val="both"/>
      </w:pPr>
      <w:r>
        <w:rPr>
          <w:rFonts w:ascii="Times New Roman"/>
          <w:b w:val="false"/>
          <w:i w:val="false"/>
          <w:color w:val="000000"/>
          <w:sz w:val="28"/>
        </w:rPr>
        <w:t>
      Осы Келісімнің мақсаттары үшін мынадай мағыналары бар негізгі терминдер қолданылады:</w:t>
      </w:r>
      <w:r>
        <w:br/>
      </w:r>
      <w:r>
        <w:rPr>
          <w:rFonts w:ascii="Times New Roman"/>
          <w:b w:val="false"/>
          <w:i w:val="false"/>
          <w:color w:val="000000"/>
          <w:sz w:val="28"/>
        </w:rPr>
        <w:t>
</w:t>
      </w:r>
      <w:r>
        <w:rPr>
          <w:rFonts w:ascii="Times New Roman"/>
          <w:b w:val="false"/>
          <w:i w:val="false"/>
          <w:color w:val="000000"/>
          <w:sz w:val="28"/>
        </w:rPr>
        <w:t>
      «ӘМӨ өндіру» - кәсіпорындардың ӘМӨ-ні регламенттеу жұмыстары мен жаңғыртуды, сондай-ақ кәдеге жаратуды қоса алғанда, әзірлеу, дайындау, пайдалануды қолдау жөніндегі қызметі;</w:t>
      </w:r>
      <w:r>
        <w:br/>
      </w:r>
      <w:r>
        <w:rPr>
          <w:rFonts w:ascii="Times New Roman"/>
          <w:b w:val="false"/>
          <w:i w:val="false"/>
          <w:color w:val="000000"/>
          <w:sz w:val="28"/>
        </w:rPr>
        <w:t>
</w:t>
      </w:r>
      <w:r>
        <w:rPr>
          <w:rFonts w:ascii="Times New Roman"/>
          <w:b w:val="false"/>
          <w:i w:val="false"/>
          <w:color w:val="000000"/>
          <w:sz w:val="28"/>
        </w:rPr>
        <w:t>
      «материал» - бұйымды дайындауды немесе пайдалануды қамтамасыз ету үшін қолданылатын бастапқы еңбек заты;</w:t>
      </w:r>
      <w:r>
        <w:br/>
      </w:r>
      <w:r>
        <w:rPr>
          <w:rFonts w:ascii="Times New Roman"/>
          <w:b w:val="false"/>
          <w:i w:val="false"/>
          <w:color w:val="000000"/>
          <w:sz w:val="28"/>
        </w:rPr>
        <w:t>
</w:t>
      </w:r>
      <w:r>
        <w:rPr>
          <w:rFonts w:ascii="Times New Roman"/>
          <w:b w:val="false"/>
          <w:i w:val="false"/>
          <w:color w:val="000000"/>
          <w:sz w:val="28"/>
        </w:rPr>
        <w:t>
      «жартылай фабрикат» - жеткізуші кәсіпорынның тұтынушы кәсіпорында қосымша өңделуге немесе жиналуға тиісті бұйымы;</w:t>
      </w:r>
      <w:r>
        <w:br/>
      </w:r>
      <w:r>
        <w:rPr>
          <w:rFonts w:ascii="Times New Roman"/>
          <w:b w:val="false"/>
          <w:i w:val="false"/>
          <w:color w:val="000000"/>
          <w:sz w:val="28"/>
        </w:rPr>
        <w:t>
</w:t>
      </w:r>
      <w:r>
        <w:rPr>
          <w:rFonts w:ascii="Times New Roman"/>
          <w:b w:val="false"/>
          <w:i w:val="false"/>
          <w:color w:val="000000"/>
          <w:sz w:val="28"/>
        </w:rPr>
        <w:t>
      «жиынтықтаушы элементтер мен бұйымдар» - өнім беруші кәсіпорындар шығаратын және дайындаушы кәсіпорындар шығаратын бұйымдардың құрамдас бөліктері ретінде қолданылатын элементтер мен бұйымдар;</w:t>
      </w:r>
      <w:r>
        <w:br/>
      </w:r>
      <w:r>
        <w:rPr>
          <w:rFonts w:ascii="Times New Roman"/>
          <w:b w:val="false"/>
          <w:i w:val="false"/>
          <w:color w:val="000000"/>
          <w:sz w:val="28"/>
        </w:rPr>
        <w:t>
</w:t>
      </w:r>
      <w:r>
        <w:rPr>
          <w:rFonts w:ascii="Times New Roman"/>
          <w:b w:val="false"/>
          <w:i w:val="false"/>
          <w:color w:val="000000"/>
          <w:sz w:val="28"/>
        </w:rPr>
        <w:t>
      «оқу мүлкі және қосалқы мүлік» - оқу-материалдық база ретінде қолданылатын, сондай-ақ жеке құрам мен персоналды оқыту кезінде оны пайдалануды және жөндеуді қамтамасыз ететін материалдар, бөлшектер, тораптар, агрегаттар;</w:t>
      </w:r>
      <w:r>
        <w:br/>
      </w:r>
      <w:r>
        <w:rPr>
          <w:rFonts w:ascii="Times New Roman"/>
          <w:b w:val="false"/>
          <w:i w:val="false"/>
          <w:color w:val="000000"/>
          <w:sz w:val="28"/>
        </w:rPr>
        <w:t>
</w:t>
      </w:r>
      <w:r>
        <w:rPr>
          <w:rFonts w:ascii="Times New Roman"/>
          <w:b w:val="false"/>
          <w:i w:val="false"/>
          <w:color w:val="000000"/>
          <w:sz w:val="28"/>
        </w:rPr>
        <w:t>
      «қабылдау» - ӘМӨ-нің оған белгіленген талаптарға сәйкес келуін тексеру және ӘМӨ-нің беруге және/немесе пайдалануға жарамдылығы туралы құжаттарды ресімдеу.</w:t>
      </w:r>
    </w:p>
    <w:bookmarkEnd w:id="6"/>
    <w:bookmarkStart w:name="z17" w:id="7"/>
    <w:p>
      <w:pPr>
        <w:spacing w:after="0"/>
        <w:ind w:left="0"/>
        <w:jc w:val="left"/>
      </w:pPr>
      <w:r>
        <w:rPr>
          <w:rFonts w:ascii="Times New Roman"/>
          <w:b/>
          <w:i w:val="false"/>
          <w:color w:val="000000"/>
        </w:rPr>
        <w:t xml:space="preserve"> 
3-бап</w:t>
      </w:r>
    </w:p>
    <w:bookmarkEnd w:id="7"/>
    <w:bookmarkStart w:name="z18" w:id="8"/>
    <w:p>
      <w:pPr>
        <w:spacing w:after="0"/>
        <w:ind w:left="0"/>
        <w:jc w:val="both"/>
      </w:pPr>
      <w:r>
        <w:rPr>
          <w:rFonts w:ascii="Times New Roman"/>
          <w:b w:val="false"/>
          <w:i w:val="false"/>
          <w:color w:val="000000"/>
          <w:sz w:val="28"/>
        </w:rPr>
        <w:t>
      Тараптардың осы Келісімді іске асыру жөніндегі уәкілетті органдары мыналар:</w:t>
      </w:r>
      <w:r>
        <w:br/>
      </w:r>
      <w:r>
        <w:rPr>
          <w:rFonts w:ascii="Times New Roman"/>
          <w:b w:val="false"/>
          <w:i w:val="false"/>
          <w:color w:val="000000"/>
          <w:sz w:val="28"/>
        </w:rPr>
        <w:t>
      Армения Республикасынан - Армения Республикасының Экономика министрлігі;</w:t>
      </w:r>
      <w:r>
        <w:br/>
      </w:r>
      <w:r>
        <w:rPr>
          <w:rFonts w:ascii="Times New Roman"/>
          <w:b w:val="false"/>
          <w:i w:val="false"/>
          <w:color w:val="000000"/>
          <w:sz w:val="28"/>
        </w:rPr>
        <w:t>
      Беларусь Республикасынан - Беларусь Республикасының Мемлекеттік әскери-өнеркәсіптік комитеті;</w:t>
      </w:r>
      <w:r>
        <w:br/>
      </w:r>
      <w:r>
        <w:rPr>
          <w:rFonts w:ascii="Times New Roman"/>
          <w:b w:val="false"/>
          <w:i w:val="false"/>
          <w:color w:val="000000"/>
          <w:sz w:val="28"/>
        </w:rPr>
        <w:t>
      Қазақстан Республикасынан - Қазақстан Республикасы Қорғаныс министрлігі;</w:t>
      </w:r>
      <w:r>
        <w:br/>
      </w:r>
      <w:r>
        <w:rPr>
          <w:rFonts w:ascii="Times New Roman"/>
          <w:b w:val="false"/>
          <w:i w:val="false"/>
          <w:color w:val="000000"/>
          <w:sz w:val="28"/>
        </w:rPr>
        <w:t>
      Қырғыз Республикасынан - Қырғыз Республикасының Экономикалық реттеу министрлігі;</w:t>
      </w:r>
      <w:r>
        <w:br/>
      </w:r>
      <w:r>
        <w:rPr>
          <w:rFonts w:ascii="Times New Roman"/>
          <w:b w:val="false"/>
          <w:i w:val="false"/>
          <w:color w:val="000000"/>
          <w:sz w:val="28"/>
        </w:rPr>
        <w:t>
      Ресей Федерациясынан - Ресей Федерациясының Өнеркәсіп және сауда министрлігі;</w:t>
      </w:r>
      <w:r>
        <w:br/>
      </w:r>
      <w:r>
        <w:rPr>
          <w:rFonts w:ascii="Times New Roman"/>
          <w:b w:val="false"/>
          <w:i w:val="false"/>
          <w:color w:val="000000"/>
          <w:sz w:val="28"/>
        </w:rPr>
        <w:t>
      Тәжікстан Республикасынан - Тәжікстан Республикасының Энергетика және өнеркәсіп министрлігі;</w:t>
      </w:r>
      <w:r>
        <w:br/>
      </w:r>
      <w:r>
        <w:rPr>
          <w:rFonts w:ascii="Times New Roman"/>
          <w:b w:val="false"/>
          <w:i w:val="false"/>
          <w:color w:val="000000"/>
          <w:sz w:val="28"/>
        </w:rPr>
        <w:t>
      Өзбекстан Республикасынан - Өзбекстан Республикасының Экономика министрлігі.</w:t>
      </w:r>
      <w:r>
        <w:br/>
      </w:r>
      <w:r>
        <w:rPr>
          <w:rFonts w:ascii="Times New Roman"/>
          <w:b w:val="false"/>
          <w:i w:val="false"/>
          <w:color w:val="000000"/>
          <w:sz w:val="28"/>
        </w:rPr>
        <w:t>
      Уәкілетті орган өзгерген жағдайда әр Тарап ҰҚШҰ-ның Бас хатшысын дипломатиялық арналар арқылы хабардар етеді, Бас хатшы бұл туралы қалған Тараптарға белгіленген тәртіппен хабарлайды.</w:t>
      </w:r>
    </w:p>
    <w:bookmarkEnd w:id="8"/>
    <w:bookmarkStart w:name="z19" w:id="9"/>
    <w:p>
      <w:pPr>
        <w:spacing w:after="0"/>
        <w:ind w:left="0"/>
        <w:jc w:val="left"/>
      </w:pPr>
      <w:r>
        <w:rPr>
          <w:rFonts w:ascii="Times New Roman"/>
          <w:b/>
          <w:i w:val="false"/>
          <w:color w:val="000000"/>
        </w:rPr>
        <w:t xml:space="preserve"> 
4-бап</w:t>
      </w:r>
    </w:p>
    <w:bookmarkEnd w:id="9"/>
    <w:bookmarkStart w:name="z20" w:id="10"/>
    <w:p>
      <w:pPr>
        <w:spacing w:after="0"/>
        <w:ind w:left="0"/>
        <w:jc w:val="both"/>
      </w:pPr>
      <w:r>
        <w:rPr>
          <w:rFonts w:ascii="Times New Roman"/>
          <w:b w:val="false"/>
          <w:i w:val="false"/>
          <w:color w:val="000000"/>
          <w:sz w:val="28"/>
        </w:rPr>
        <w:t>
      ҰҚШҰ-ның Әскери-экономикалық ынтымақтастық жөніндегі мемлекетаралық комиссиясы Тараптар уәкілетті органдарының ұсыныстары бойынша ҰҚШҰ-ға мүше мемлекеттер әскери-экономикалық ынтымақтастығының мүддесі үшін мамандануын сақтау орынды кәсіпорындар мен ұйымдардың тізбелерін (бұдан әрі - Тізбелер) қалыптастырады және Тараптар Үкіметтерінің бекітуі үшін оларды ҰҚШҰ-ға мүше мемлекеттерге жібереді.</w:t>
      </w:r>
    </w:p>
    <w:bookmarkEnd w:id="10"/>
    <w:bookmarkStart w:name="z21" w:id="11"/>
    <w:p>
      <w:pPr>
        <w:spacing w:after="0"/>
        <w:ind w:left="0"/>
        <w:jc w:val="left"/>
      </w:pPr>
      <w:r>
        <w:rPr>
          <w:rFonts w:ascii="Times New Roman"/>
          <w:b/>
          <w:i w:val="false"/>
          <w:color w:val="000000"/>
        </w:rPr>
        <w:t xml:space="preserve"> 
5-бап</w:t>
      </w:r>
    </w:p>
    <w:bookmarkEnd w:id="11"/>
    <w:bookmarkStart w:name="z22" w:id="12"/>
    <w:p>
      <w:pPr>
        <w:spacing w:after="0"/>
        <w:ind w:left="0"/>
        <w:jc w:val="both"/>
      </w:pPr>
      <w:r>
        <w:rPr>
          <w:rFonts w:ascii="Times New Roman"/>
          <w:b w:val="false"/>
          <w:i w:val="false"/>
          <w:color w:val="000000"/>
          <w:sz w:val="28"/>
        </w:rPr>
        <w:t>
      Тараптардың Тізбелерде көрсетілген кәсіпорындары мен ұйымдары шығаратын ӘМӨ-ні өндірістен алу тәртібі мен мерзімін белгілеу, бұл кәсіпорындар мен ұйымдардың құрамын өзгерту, сондай-ақ кәсіпорындар мен ұйымдардың қару-жарақ пен әскери техниканың жаңа үлгілерін бірлесіп әзірлеуге және жасауға қатысуы туралы шешім қабылдау Тараптардың уәкілетті органдарының келісімі бойынша олардың ұлттық заңнамасына сәйкес жүзеге асырылады.</w:t>
      </w:r>
    </w:p>
    <w:bookmarkEnd w:id="12"/>
    <w:bookmarkStart w:name="z23" w:id="13"/>
    <w:p>
      <w:pPr>
        <w:spacing w:after="0"/>
        <w:ind w:left="0"/>
        <w:jc w:val="left"/>
      </w:pPr>
      <w:r>
        <w:rPr>
          <w:rFonts w:ascii="Times New Roman"/>
          <w:b/>
          <w:i w:val="false"/>
          <w:color w:val="000000"/>
        </w:rPr>
        <w:t xml:space="preserve"> 
6-бап</w:t>
      </w:r>
    </w:p>
    <w:bookmarkEnd w:id="13"/>
    <w:bookmarkStart w:name="z24" w:id="14"/>
    <w:p>
      <w:pPr>
        <w:spacing w:after="0"/>
        <w:ind w:left="0"/>
        <w:jc w:val="both"/>
      </w:pPr>
      <w:r>
        <w:rPr>
          <w:rFonts w:ascii="Times New Roman"/>
          <w:b w:val="false"/>
          <w:i w:val="false"/>
          <w:color w:val="000000"/>
          <w:sz w:val="28"/>
        </w:rPr>
        <w:t>
      ӘМӨ-ні жасау үшін қажетті материалдар мен жартылай фабрикаттарды, жиынтықтаушы элементтер мен бұйымдарды, оқу және қосалқы мүлікті беру, әскери мақсаттағы жұмыстарды орындау және қызметтерді көрсету екі жақты келісімдер (шарттар, келісім-шарттар) негізінде жүзеге асырылады.</w:t>
      </w:r>
    </w:p>
    <w:bookmarkEnd w:id="14"/>
    <w:bookmarkStart w:name="z25" w:id="15"/>
    <w:p>
      <w:pPr>
        <w:spacing w:after="0"/>
        <w:ind w:left="0"/>
        <w:jc w:val="left"/>
      </w:pPr>
      <w:r>
        <w:rPr>
          <w:rFonts w:ascii="Times New Roman"/>
          <w:b/>
          <w:i w:val="false"/>
          <w:color w:val="000000"/>
        </w:rPr>
        <w:t xml:space="preserve"> 
7-бап</w:t>
      </w:r>
    </w:p>
    <w:bookmarkEnd w:id="15"/>
    <w:p>
      <w:pPr>
        <w:spacing w:after="0"/>
        <w:ind w:left="0"/>
        <w:jc w:val="both"/>
      </w:pPr>
      <w:r>
        <w:rPr>
          <w:rFonts w:ascii="Times New Roman"/>
          <w:b w:val="false"/>
          <w:i w:val="false"/>
          <w:color w:val="000000"/>
          <w:sz w:val="28"/>
        </w:rPr>
        <w:t>      Берілетін ӘМӨ-ні қабылдау және оның сапасын бақылау өнеркәсіптің қорғаныс салалары кәсіпорындарының өндірістік және ғылыми-техникалық кооперациясы туралы екі жақты үкіметаралық келісімдерге сәйкес, сондай-ақ қолданыстағы нормативтік-техникалық құжаттамаға сәйкес жүзеге асырылады.</w:t>
      </w:r>
    </w:p>
    <w:bookmarkStart w:name="z26" w:id="16"/>
    <w:p>
      <w:pPr>
        <w:spacing w:after="0"/>
        <w:ind w:left="0"/>
        <w:jc w:val="left"/>
      </w:pPr>
      <w:r>
        <w:rPr>
          <w:rFonts w:ascii="Times New Roman"/>
          <w:b/>
          <w:i w:val="false"/>
          <w:color w:val="000000"/>
        </w:rPr>
        <w:t xml:space="preserve"> 
8-бап</w:t>
      </w:r>
    </w:p>
    <w:bookmarkEnd w:id="16"/>
    <w:bookmarkStart w:name="z27" w:id="17"/>
    <w:p>
      <w:pPr>
        <w:spacing w:after="0"/>
        <w:ind w:left="0"/>
        <w:jc w:val="both"/>
      </w:pPr>
      <w:r>
        <w:rPr>
          <w:rFonts w:ascii="Times New Roman"/>
          <w:b w:val="false"/>
          <w:i w:val="false"/>
          <w:color w:val="000000"/>
          <w:sz w:val="28"/>
        </w:rPr>
        <w:t>
      Тараптар осы Келісім шеңберінде алынған материалдарды, жартылай фабрикаттарды, жиынтықтаушы бұйымдарды, құжаттама мен ақпаратты беруші Тараптың алдын ала келісімінсіз үшінші мемлекеттерге, олардың азаматтары мен ұйымдарына, сондай-ақ халықаралық ұйымдарға бермеуге (сатпауға) міндеттенеді.</w:t>
      </w:r>
    </w:p>
    <w:bookmarkEnd w:id="17"/>
    <w:bookmarkStart w:name="z28" w:id="18"/>
    <w:p>
      <w:pPr>
        <w:spacing w:after="0"/>
        <w:ind w:left="0"/>
        <w:jc w:val="left"/>
      </w:pPr>
      <w:r>
        <w:rPr>
          <w:rFonts w:ascii="Times New Roman"/>
          <w:b/>
          <w:i w:val="false"/>
          <w:color w:val="000000"/>
        </w:rPr>
        <w:t xml:space="preserve"> 
9-бап</w:t>
      </w:r>
    </w:p>
    <w:bookmarkEnd w:id="18"/>
    <w:bookmarkStart w:name="z29" w:id="19"/>
    <w:p>
      <w:pPr>
        <w:spacing w:after="0"/>
        <w:ind w:left="0"/>
        <w:jc w:val="both"/>
      </w:pPr>
      <w:r>
        <w:rPr>
          <w:rFonts w:ascii="Times New Roman"/>
          <w:b w:val="false"/>
          <w:i w:val="false"/>
          <w:color w:val="000000"/>
          <w:sz w:val="28"/>
        </w:rPr>
        <w:t>
      Тараптар өздерінің ұлттық заңнамасына және өздері қатысушылары болып табылатын халықаралық шарттарға сәйкес ӘМӨ-ні жасауға, бірлескен жұмыстарды орындау үшін қажетті көлемде жұмыстарды орындауға және қызметтерді көрсетуге қатысты мәселелер бойынша ақпарат алмасуды жүзеге асырады.</w:t>
      </w:r>
      <w:r>
        <w:br/>
      </w:r>
      <w:r>
        <w:rPr>
          <w:rFonts w:ascii="Times New Roman"/>
          <w:b w:val="false"/>
          <w:i w:val="false"/>
          <w:color w:val="000000"/>
          <w:sz w:val="28"/>
        </w:rPr>
        <w:t>
</w:t>
      </w:r>
      <w:r>
        <w:rPr>
          <w:rFonts w:ascii="Times New Roman"/>
          <w:b w:val="false"/>
          <w:i w:val="false"/>
          <w:color w:val="000000"/>
          <w:sz w:val="28"/>
        </w:rPr>
        <w:t>
      Құпия ақпаратты құрайтын мәліметтерді өзара беру және қорғау 2004 жылғы 18 маусымдағы Ұжымдық қауіпсіздік туралы шарт ұйымы шеңберінде құпия ақпараттың сақталуын өзара қамтамасыз ету туралы </w:t>
      </w:r>
      <w:r>
        <w:rPr>
          <w:rFonts w:ascii="Times New Roman"/>
          <w:b w:val="false"/>
          <w:i w:val="false"/>
          <w:color w:val="000000"/>
          <w:sz w:val="28"/>
        </w:rPr>
        <w:t>келісімге</w:t>
      </w:r>
      <w:r>
        <w:rPr>
          <w:rFonts w:ascii="Times New Roman"/>
          <w:b w:val="false"/>
          <w:i w:val="false"/>
          <w:color w:val="000000"/>
          <w:sz w:val="28"/>
        </w:rPr>
        <w:t xml:space="preserve"> және Тараптар арасында жасалған екі жақты халықаралық шарттарға сәйкес жүзеге асырылады.</w:t>
      </w:r>
    </w:p>
    <w:bookmarkEnd w:id="19"/>
    <w:bookmarkStart w:name="z31" w:id="20"/>
    <w:p>
      <w:pPr>
        <w:spacing w:after="0"/>
        <w:ind w:left="0"/>
        <w:jc w:val="left"/>
      </w:pPr>
      <w:r>
        <w:rPr>
          <w:rFonts w:ascii="Times New Roman"/>
          <w:b/>
          <w:i w:val="false"/>
          <w:color w:val="000000"/>
        </w:rPr>
        <w:t xml:space="preserve"> 
10-бап</w:t>
      </w:r>
    </w:p>
    <w:bookmarkEnd w:id="20"/>
    <w:bookmarkStart w:name="z32" w:id="21"/>
    <w:p>
      <w:pPr>
        <w:spacing w:after="0"/>
        <w:ind w:left="0"/>
        <w:jc w:val="both"/>
      </w:pPr>
      <w:r>
        <w:rPr>
          <w:rFonts w:ascii="Times New Roman"/>
          <w:b w:val="false"/>
          <w:i w:val="false"/>
          <w:color w:val="000000"/>
          <w:sz w:val="28"/>
        </w:rPr>
        <w:t>
      Осы Келісім шеңберінде Тараптар бір-біріне берген немесе ынтымақтастық процесінде жасалған зияткерлік қызмет нәтижелеріне құқықтарды пайдалану және қорғау тәртібі 2007 жылғы 6 қазандағы Ұжымдық қауіпсіздік туралы шарт ұйымы шеңберінде әскери-экономикалық ынтымақтастық барысында алынған және пайдаланылатын зияткерлік қызмет нәтижелеріне құқықтарды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сәйкес жүзеге асырылады.</w:t>
      </w:r>
    </w:p>
    <w:bookmarkEnd w:id="21"/>
    <w:bookmarkStart w:name="z33" w:id="22"/>
    <w:p>
      <w:pPr>
        <w:spacing w:after="0"/>
        <w:ind w:left="0"/>
        <w:jc w:val="left"/>
      </w:pPr>
      <w:r>
        <w:rPr>
          <w:rFonts w:ascii="Times New Roman"/>
          <w:b/>
          <w:i w:val="false"/>
          <w:color w:val="000000"/>
        </w:rPr>
        <w:t xml:space="preserve"> 
11-бап</w:t>
      </w:r>
    </w:p>
    <w:bookmarkEnd w:id="22"/>
    <w:bookmarkStart w:name="z34" w:id="23"/>
    <w:p>
      <w:pPr>
        <w:spacing w:after="0"/>
        <w:ind w:left="0"/>
        <w:jc w:val="both"/>
      </w:pPr>
      <w:r>
        <w:rPr>
          <w:rFonts w:ascii="Times New Roman"/>
          <w:b w:val="false"/>
          <w:i w:val="false"/>
          <w:color w:val="000000"/>
          <w:sz w:val="28"/>
        </w:rPr>
        <w:t>
      Осы Келісім өздері қатысушылары болып табылатын басқа да халықаралық шарттар бойынша Тараптардың құқықтары мен міндеттемелерін қозғамайды.</w:t>
      </w:r>
    </w:p>
    <w:bookmarkEnd w:id="23"/>
    <w:bookmarkStart w:name="z35" w:id="24"/>
    <w:p>
      <w:pPr>
        <w:spacing w:after="0"/>
        <w:ind w:left="0"/>
        <w:jc w:val="left"/>
      </w:pPr>
      <w:r>
        <w:rPr>
          <w:rFonts w:ascii="Times New Roman"/>
          <w:b/>
          <w:i w:val="false"/>
          <w:color w:val="000000"/>
        </w:rPr>
        <w:t xml:space="preserve"> 
12-бап</w:t>
      </w:r>
    </w:p>
    <w:bookmarkEnd w:id="24"/>
    <w:bookmarkStart w:name="z36" w:id="25"/>
    <w:p>
      <w:pPr>
        <w:spacing w:after="0"/>
        <w:ind w:left="0"/>
        <w:jc w:val="both"/>
      </w:pPr>
      <w:r>
        <w:rPr>
          <w:rFonts w:ascii="Times New Roman"/>
          <w:b w:val="false"/>
          <w:i w:val="false"/>
          <w:color w:val="000000"/>
          <w:sz w:val="28"/>
        </w:rPr>
        <w:t>
      Осы Келісімді түсіндіруге және қолдануға қатысты даулар мен келіспеушіліктер мүдделі Тараптар арасындағы консультациялар мен келіссөздер жолымен шешіледі.</w:t>
      </w:r>
    </w:p>
    <w:bookmarkEnd w:id="25"/>
    <w:bookmarkStart w:name="z37" w:id="26"/>
    <w:p>
      <w:pPr>
        <w:spacing w:after="0"/>
        <w:ind w:left="0"/>
        <w:jc w:val="left"/>
      </w:pPr>
      <w:r>
        <w:rPr>
          <w:rFonts w:ascii="Times New Roman"/>
          <w:b/>
          <w:i w:val="false"/>
          <w:color w:val="000000"/>
        </w:rPr>
        <w:t xml:space="preserve"> 
13-бап</w:t>
      </w:r>
    </w:p>
    <w:bookmarkEnd w:id="26"/>
    <w:bookmarkStart w:name="z38" w:id="27"/>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хаттамамен ресімделетін және осы Келісімнің </w:t>
      </w:r>
      <w:r>
        <w:rPr>
          <w:rFonts w:ascii="Times New Roman"/>
          <w:b w:val="false"/>
          <w:i w:val="false"/>
          <w:color w:val="000000"/>
          <w:sz w:val="28"/>
        </w:rPr>
        <w:t>14-бабында</w:t>
      </w:r>
      <w:r>
        <w:rPr>
          <w:rFonts w:ascii="Times New Roman"/>
          <w:b w:val="false"/>
          <w:i w:val="false"/>
          <w:color w:val="000000"/>
          <w:sz w:val="28"/>
        </w:rPr>
        <w:t xml:space="preserve"> көзделген тәртіпте күшіне енетін өзгерістер мен толықтырулар енгізілуі мүмкін.</w:t>
      </w:r>
    </w:p>
    <w:bookmarkEnd w:id="27"/>
    <w:bookmarkStart w:name="z39" w:id="28"/>
    <w:p>
      <w:pPr>
        <w:spacing w:after="0"/>
        <w:ind w:left="0"/>
        <w:jc w:val="left"/>
      </w:pPr>
      <w:r>
        <w:rPr>
          <w:rFonts w:ascii="Times New Roman"/>
          <w:b/>
          <w:i w:val="false"/>
          <w:color w:val="000000"/>
        </w:rPr>
        <w:t xml:space="preserve"> 
14-бап</w:t>
      </w:r>
    </w:p>
    <w:bookmarkEnd w:id="28"/>
    <w:bookmarkStart w:name="z40" w:id="2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төртінші жазбаша хабарлама депозитарийге сақтауға тапсырылған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Қажетті мемлекетішілік рәсімдерді кейінірек орындаған Тараптар үшін осы Келісім депозитарийге тиісті құжаттар тапсырылған күннен бастап күшіне енеді.</w:t>
      </w:r>
    </w:p>
    <w:bookmarkEnd w:id="29"/>
    <w:bookmarkStart w:name="z42" w:id="30"/>
    <w:p>
      <w:pPr>
        <w:spacing w:after="0"/>
        <w:ind w:left="0"/>
        <w:jc w:val="left"/>
      </w:pPr>
      <w:r>
        <w:rPr>
          <w:rFonts w:ascii="Times New Roman"/>
          <w:b/>
          <w:i w:val="false"/>
          <w:color w:val="000000"/>
        </w:rPr>
        <w:t xml:space="preserve"> 
15-бап</w:t>
      </w:r>
    </w:p>
    <w:bookmarkEnd w:id="30"/>
    <w:bookmarkStart w:name="z43" w:id="31"/>
    <w:p>
      <w:pPr>
        <w:spacing w:after="0"/>
        <w:ind w:left="0"/>
        <w:jc w:val="both"/>
      </w:pPr>
      <w:r>
        <w:rPr>
          <w:rFonts w:ascii="Times New Roman"/>
          <w:b w:val="false"/>
          <w:i w:val="false"/>
          <w:color w:val="000000"/>
          <w:sz w:val="28"/>
        </w:rPr>
        <w:t>
      Осы Келісім, егер Тараптар өзгеше уағдаласпаса, 1992 жылғы 15 мамырдағы Ұжымдық қауіпсіздік туралы </w:t>
      </w:r>
      <w:r>
        <w:rPr>
          <w:rFonts w:ascii="Times New Roman"/>
          <w:b w:val="false"/>
          <w:i w:val="false"/>
          <w:color w:val="000000"/>
          <w:sz w:val="28"/>
        </w:rPr>
        <w:t>шарттың</w:t>
      </w:r>
      <w:r>
        <w:rPr>
          <w:rFonts w:ascii="Times New Roman"/>
          <w:b w:val="false"/>
          <w:i w:val="false"/>
          <w:color w:val="000000"/>
          <w:sz w:val="28"/>
        </w:rPr>
        <w:t xml:space="preserve"> қолданылу мерзімі ішінде қолданылады.</w:t>
      </w:r>
      <w:r>
        <w:br/>
      </w:r>
      <w:r>
        <w:rPr>
          <w:rFonts w:ascii="Times New Roman"/>
          <w:b w:val="false"/>
          <w:i w:val="false"/>
          <w:color w:val="000000"/>
          <w:sz w:val="28"/>
        </w:rPr>
        <w:t>
</w:t>
      </w:r>
      <w:r>
        <w:rPr>
          <w:rFonts w:ascii="Times New Roman"/>
          <w:b w:val="false"/>
          <w:i w:val="false"/>
          <w:color w:val="000000"/>
          <w:sz w:val="28"/>
        </w:rPr>
        <w:t>
      Әрбір Тарап осы Келісімнің қолданылуы кезінде туындаған қаржылық және өзге де міндеттемелерді реттей отырып, шығу күніне дейін алты айдан кешіктірмей депозитарийге жазбаша хабарлама жібере отырып, осы Келісімнен шыға алады.</w:t>
      </w:r>
      <w:r>
        <w:br/>
      </w:r>
      <w:r>
        <w:rPr>
          <w:rFonts w:ascii="Times New Roman"/>
          <w:b w:val="false"/>
          <w:i w:val="false"/>
          <w:color w:val="000000"/>
          <w:sz w:val="28"/>
        </w:rPr>
        <w:t>
</w:t>
      </w:r>
      <w:r>
        <w:rPr>
          <w:rFonts w:ascii="Times New Roman"/>
          <w:b w:val="false"/>
          <w:i w:val="false"/>
          <w:color w:val="000000"/>
          <w:sz w:val="28"/>
        </w:rPr>
        <w:t>
      Мәскеу қаласында 2010 жылғы 10 желтоқсанда орыс тілінде бір түпнұсқа данада жасалды. Түпнұсқа дана осы Келісімге қол қойған әрбір Тарапқа оның расталған көшірмесін жіберетін Ұжымдық қауіпсіздік туралы шарт ұйымының Хатшылығында сақталады.</w:t>
      </w:r>
    </w:p>
    <w:bookmarkEnd w:id="31"/>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bookmarkStart w:name="z47" w:id="32"/>
    <w:p>
      <w:pPr>
        <w:spacing w:after="0"/>
        <w:ind w:left="0"/>
        <w:jc w:val="both"/>
      </w:pPr>
      <w:r>
        <w:rPr>
          <w:rFonts w:ascii="Times New Roman"/>
          <w:b w:val="false"/>
          <w:i w:val="false"/>
          <w:color w:val="000000"/>
          <w:sz w:val="28"/>
        </w:rPr>
        <w:t>
      2010 жылғы 10 желтоқсанда Мәскеу қаласында қол қойылған Ұжымдық қауіпсіздік туралы шарт ұйымы шеңберінде әскери мақсаттағы өнім жасауға қатысатын кәсіпорындар мен ұйымдардың мамандануын сақтау туралы келісімнің куәландырылған көшірмесінің куәландырылған көшірмесі екендігін растаймын.</w:t>
      </w:r>
    </w:p>
    <w:bookmarkEnd w:id="3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