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0750" w14:textId="97f0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16 наурыздағы № 4-V Заңы.</w:t>
      </w:r>
    </w:p>
    <w:p>
      <w:pPr>
        <w:spacing w:after="0"/>
        <w:ind w:left="0"/>
        <w:jc w:val="both"/>
      </w:pPr>
      <w:bookmarkStart w:name="z1" w:id="0"/>
      <w:r>
        <w:rPr>
          <w:rFonts w:ascii="Times New Roman"/>
          <w:b w:val="false"/>
          <w:i w:val="false"/>
          <w:color w:val="000000"/>
          <w:sz w:val="28"/>
        </w:rPr>
        <w:t>
      2010 жылғы 10 желтоқсанда Мәскеуде жасалған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w:t>
      </w:r>
      <w:r>
        <w:br/>
      </w:r>
      <w:r>
        <w:rPr>
          <w:rFonts w:ascii="Times New Roman"/>
          <w:b/>
          <w:i w:val="false"/>
          <w:color w:val="000000"/>
        </w:rPr>
        <w:t>КЕЛІСІМ (2012 жылғы 28 мамырда күшіне енді - Қазақстан Республикасының халықаралық шарттары бюллетені, 2012 ж., N 4, 60-құжат)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Ұйым) мүше мемлекеттер</w:t>
      </w:r>
    </w:p>
    <w:bookmarkEnd w:id="2"/>
    <w:p>
      <w:pPr>
        <w:spacing w:after="0"/>
        <w:ind w:left="0"/>
        <w:jc w:val="both"/>
      </w:pPr>
      <w:r>
        <w:rPr>
          <w:rFonts w:ascii="Times New Roman"/>
          <w:b w:val="false"/>
          <w:i w:val="false"/>
          <w:color w:val="000000"/>
          <w:sz w:val="28"/>
        </w:rPr>
        <w:t>
      Ұйымға мүше мемлекеттердің әскери-техникалық және әскери-экономикалық ынтымақтастығын жетілдіруге ұмтылысын басшылыққа ала отырып,</w:t>
      </w:r>
    </w:p>
    <w:p>
      <w:pPr>
        <w:spacing w:after="0"/>
        <w:ind w:left="0"/>
        <w:jc w:val="both"/>
      </w:pPr>
      <w:r>
        <w:rPr>
          <w:rFonts w:ascii="Times New Roman"/>
          <w:b w:val="false"/>
          <w:i w:val="false"/>
          <w:color w:val="000000"/>
          <w:sz w:val="28"/>
        </w:rPr>
        <w:t>
      Ұйымға мүше мемлекеттердің қорғаныс өнеркәсібі кәсіпорындарын дамытуды және ықпалдастыруды бірлесіп қолдау үшін жағдай жасау қажеттілігін мойындай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келісті</w:t>
      </w:r>
      <w:r>
        <w:rPr>
          <w:rFonts w:ascii="Times New Roman"/>
          <w:b/>
          <w:i w:val="false"/>
          <w:color w:val="000000"/>
          <w:sz w:val="28"/>
        </w:rPr>
        <w:t>:</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төменде аталған терминдер мынаны білдіреді:</w:t>
      </w:r>
    </w:p>
    <w:p>
      <w:pPr>
        <w:spacing w:after="0"/>
        <w:ind w:left="0"/>
        <w:jc w:val="both"/>
      </w:pPr>
      <w:r>
        <w:rPr>
          <w:rFonts w:ascii="Times New Roman"/>
          <w:b w:val="false"/>
          <w:i w:val="false"/>
          <w:color w:val="000000"/>
          <w:sz w:val="28"/>
        </w:rPr>
        <w:t>
      "әскери мақсаттағы өнім" (бұдан әрі - ӘМӨ) - қару-жарақ, әскери техника, құжаттама, жұмыстар, қызметтер, зияткерлік қызметтің нәтижелері, оның ішінде оларға берілетін ерекше құқықтар (зияткерлік меншік) және әскери-техникалық саладағы ақпарат, сондай-ақ Тараптардың ұлттық заңнамасында, нормативтік құқықтық актілерінде ӘМӨ-ге жатқызылатын кез келген басқа өнім;</w:t>
      </w:r>
    </w:p>
    <w:p>
      <w:pPr>
        <w:spacing w:after="0"/>
        <w:ind w:left="0"/>
        <w:jc w:val="both"/>
      </w:pPr>
      <w:r>
        <w:rPr>
          <w:rFonts w:ascii="Times New Roman"/>
          <w:b w:val="false"/>
          <w:i w:val="false"/>
          <w:color w:val="000000"/>
          <w:sz w:val="28"/>
        </w:rPr>
        <w:t>
      "әскери мақсаттағы өнімдерді шығару жөніндегі мемлекетаралық ғылыми-өндірістік бірлестіктер (бірлескен кәсіпорындар)" (бұдан әрі - Бірлестіктер) - ӘМӨ әзірлеу, жасау, жөндеу, жаңғырту және кәдеге жарату үшін өздерінің ғылыми-техникалық, өндірістік, зияткерлік және инвестициялық әлеуеттерін біріктірген Ұйымға мүше мемлекеттердің кәсіпорындары (ұйымдары).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Бірлестіктер мүдделі Тараптар арасында екі жақты не көп жақты шарттар негізінде құрылады.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Құрылатын Бірлестіктердің шаруашылық қызметінің мәселелері Бірлестік тіркелген Тараптың ұлттық заңнамасына сәйкес құрылтай құжаттарымен айқындалады.</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Бірлестік олар шығаратын ӘМӨ-ге қатысты сыртқы сауда қызметін Тараптармен жүзеге асырады.</w:t>
      </w:r>
    </w:p>
    <w:p>
      <w:pPr>
        <w:spacing w:after="0"/>
        <w:ind w:left="0"/>
        <w:jc w:val="both"/>
      </w:pPr>
      <w:r>
        <w:rPr>
          <w:rFonts w:ascii="Times New Roman"/>
          <w:b w:val="false"/>
          <w:i w:val="false"/>
          <w:color w:val="000000"/>
          <w:sz w:val="28"/>
        </w:rPr>
        <w:t>
      Оларға сыртқы сауда қызметін жүзеге асыру құқығы Бірлестік заңды тұлға ретінде тіркелетін Тараптың ұлттық заңнамасына сәйкес беріледі.</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xml:space="preserve">
      Ұйымға мүше мемлекеттерге ӘМӨ жеткізу 2000 жылғы 20 маусымда қол қойылған, 1992 жылғы 15 мамырдағы Ұжымдық қауіпсіздік туралы шарт ұйымына қатысушы мемлекеттер арасындағы Әскери-техникалық ынтымақтастықтың негізгі принциптері туралы </w:t>
      </w:r>
      <w:r>
        <w:rPr>
          <w:rFonts w:ascii="Times New Roman"/>
          <w:b w:val="false"/>
          <w:i w:val="false"/>
          <w:color w:val="000000"/>
          <w:sz w:val="28"/>
        </w:rPr>
        <w:t>келісімнің</w:t>
      </w:r>
      <w:r>
        <w:rPr>
          <w:rFonts w:ascii="Times New Roman"/>
          <w:b w:val="false"/>
          <w:i w:val="false"/>
          <w:color w:val="000000"/>
          <w:sz w:val="28"/>
        </w:rPr>
        <w:t xml:space="preserve"> негізінде жүзеге асырылады.</w:t>
      </w:r>
    </w:p>
    <w:p>
      <w:pPr>
        <w:spacing w:after="0"/>
        <w:ind w:left="0"/>
        <w:jc w:val="both"/>
      </w:pPr>
      <w:r>
        <w:rPr>
          <w:rFonts w:ascii="Times New Roman"/>
          <w:b w:val="false"/>
          <w:i w:val="false"/>
          <w:color w:val="000000"/>
          <w:sz w:val="28"/>
        </w:rPr>
        <w:t>
      Аталған Келісімнің ережелерін мүлтіксіз сақтау және Ұйымға мүше мемлекеттерге Бірлестік жеткізетін ӘМӨ-нің нысаналы пайдаланылуын бақылау мәселелері бойынша Бірлестік Тараптардың әскери-техникалық ынтымақтастық мәселелері жөніндегі уәкілетті органдарымен өзара іс-қимыл жасайды.</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Бірлестік үшінші тараптарға ӘМӨ-ні жеткізуді ол заңды тұлға ретінде тіркелген Тараптың ұлттық заңнамасына сәйкес жүзеге асырады.</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Бірлестік кәсіпорындары алып өтетін ӘМӨ, сондай-ақ бір Тараптың кедендік аумағынан шығатын және басқа Тараптың кедендік аумағына әкелінетін, осы Тарапқа арналған, ӘМӨ жасауға арналған тауарлар кедендік әкелу бажынан босатылады.</w:t>
      </w:r>
    </w:p>
    <w:p>
      <w:pPr>
        <w:spacing w:after="0"/>
        <w:ind w:left="0"/>
        <w:jc w:val="both"/>
      </w:pPr>
      <w:r>
        <w:rPr>
          <w:rFonts w:ascii="Times New Roman"/>
          <w:b w:val="false"/>
          <w:i w:val="false"/>
          <w:color w:val="000000"/>
          <w:sz w:val="28"/>
        </w:rPr>
        <w:t>
      Тараптардың әскери-техникалық ынтымақтастық жөніндегі уәкілетті органдарымен келісілген ӘМӨ және ӘМӨ жасауға арналған тауарлардың тізбесі немесе әкелетін Тараптың осы органының әкелінетін ӘМӨ және/немесе ӘМӨ жасауға арналған тауарлар осы Келісімге сәйкес әкелінетіні туралы қорытындысы осындай босату үшін негіз болып табылады.</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Бірлестікке кіретін кәсіпорындардың қызметі олар заңды тұлға ретінде тіркелген Тараптың ұлттық заңнамасына сәйкес салық салуға жатады.</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Бірлестіктер құру Бірлестікке кірген кәсіпорындардың осы Келісімге қатысушылар болып табылмайтын мемлекеттердің кәсіпорындарымен тиісті халықаралық шарттар жағдайында жүзеге асырылатын кооперациялық байланыстарын сақтауға және дамытуға кедергі келтірмейді.</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Бірлестікке кіру, егер Бірлестіктің құрылтай құжаттарында басқаша келісілген болмаса, ұлттық заңнамаға сәйкес кәсіпорындардың сыртқы сауда қызметіне құқықтарын жоққа шығармайды.</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xml:space="preserve">
      Бірлестіктің қызметі барысында алынған және мемлекеттік құпияны (мемлекеттік құпияларды) құрайтын мәліметтерді қорғау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және Тараптардың ұлттық заңнамасына сәйкес жүзеге асырылады.</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xml:space="preserve">
      Тараптар 2007 жылғы 6 қазандағы Ұжымдық қауіпсіздік туралы шарт ұйымы шеңберінде әскери-экономикалық ынтымақтастық барысында алынған және пайдаланылатын зияткерлік қызмет нәтижелеріне құқықтарды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және Тараптар қатысушылары болып табылатын халықаралық шарттар мен Тараптардың ұлттық заңнамасына сәйкес Бірлестіктердің қызметі үдерісінде пайдаланылатын және алынған зияткерлік қызмет нәтижелерін қорғауды қамтамасыз етеді.</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 арасындағы консультациялар және келіссөздер жолымен шешіледі.</w:t>
      </w:r>
    </w:p>
    <w:bookmarkStart w:name="z1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xml:space="preserve">
      Осы Келісімге Тараптардың келісуі бойынша оның ажырамас бөлігі болып табылатын, тиісті хаттамамен ресімделетін және осы Келісімнің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18"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p>
    <w:p>
      <w:pPr>
        <w:spacing w:after="0"/>
        <w:ind w:left="0"/>
        <w:jc w:val="both"/>
      </w:pP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құжаттарды тапсырған күннен бастап күшіне енеді.</w:t>
      </w:r>
    </w:p>
    <w:bookmarkStart w:name="z19"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xml:space="preserve">
      Осы Келісім, егер Тараптар өзгеше уағдаласпаса,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мерзімі ішінде қолданылады.</w:t>
      </w:r>
    </w:p>
    <w:p>
      <w:pPr>
        <w:spacing w:after="0"/>
        <w:ind w:left="0"/>
        <w:jc w:val="both"/>
      </w:pPr>
      <w:r>
        <w:rPr>
          <w:rFonts w:ascii="Times New Roman"/>
          <w:b w:val="false"/>
          <w:i w:val="false"/>
          <w:color w:val="000000"/>
          <w:sz w:val="28"/>
        </w:rPr>
        <w:t>
      Әрбір Тарап осы Келісімнің қолданылу уақытында туындаған қаржылық және өзге де міндеттемелерді реттей отырып, шыққан күнінен бастап алты айдан кешіктірмей депозитарийге жазбаша хабарлама жолдай отырып, осы Келісімнен шыға алады.</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данасы осы Келісімге қол қойған әрбір Тарапқа оның расталған көшірмесін жолдайтын Ұжымдық қауіпсіздік туралы шарт ұйымының Хатшылығында сақталады.</w:t>
      </w:r>
    </w:p>
    <w:tbl>
      <w:tblPr>
        <w:tblW w:w="0" w:type="auto"/>
        <w:tblCellSpacing w:w="0" w:type="auto"/>
        <w:tblBorders>
          <w:top w:val="none"/>
          <w:left w:val="none"/>
          <w:bottom w:val="none"/>
          <w:right w:val="none"/>
          <w:insideH w:val="none"/>
          <w:insideV w:val="none"/>
        </w:tblBorders>
      </w:tblPr>
      <w:tblGrid>
        <w:gridCol w:w="6123"/>
        <w:gridCol w:w="26"/>
        <w:gridCol w:w="26"/>
        <w:gridCol w:w="61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6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келісімге Өзбекстан Республикасының ескертпесі</w:t>
      </w:r>
    </w:p>
    <w:bookmarkEnd w:id="19"/>
    <w:p>
      <w:pPr>
        <w:spacing w:after="0"/>
        <w:ind w:left="0"/>
        <w:jc w:val="both"/>
      </w:pPr>
      <w:r>
        <w:rPr>
          <w:rFonts w:ascii="Times New Roman"/>
          <w:b w:val="false"/>
          <w:i w:val="false"/>
          <w:color w:val="000000"/>
          <w:sz w:val="28"/>
        </w:rPr>
        <w:t>
            2010 жылғы 10 желтоқсан                          Мәскеу қаласы</w:t>
      </w:r>
    </w:p>
    <w:p>
      <w:pPr>
        <w:spacing w:after="0"/>
        <w:ind w:left="0"/>
        <w:jc w:val="both"/>
      </w:pPr>
      <w:r>
        <w:rPr>
          <w:rFonts w:ascii="Times New Roman"/>
          <w:b w:val="false"/>
          <w:i w:val="false"/>
          <w:color w:val="000000"/>
          <w:sz w:val="28"/>
        </w:rPr>
        <w:t>
      "Өзбекстан үшін әскери мақсаттағы өнімдерді шығару жөніндегі мемлекетаралық ғылыми-өндірістік бірлестіктерді құру саласында нақты мемлекеттермен екіжақты негізде ынтымақтастық басым болып табылады".</w:t>
      </w:r>
    </w:p>
    <w:tbl>
      <w:tblPr>
        <w:tblW w:w="0" w:type="auto"/>
        <w:tblCellSpacing w:w="0" w:type="auto"/>
        <w:tblBorders>
          <w:top w:val="none"/>
          <w:left w:val="none"/>
          <w:bottom w:val="none"/>
          <w:right w:val="none"/>
          <w:insideH w:val="none"/>
          <w:insideV w:val="none"/>
        </w:tblBorders>
      </w:tblPr>
      <w:tblGrid>
        <w:gridCol w:w="11295"/>
        <w:gridCol w:w="1005"/>
      </w:tblGrid>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Каримов</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 дұрыс:</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ҰҚШҰ Хатшылығы</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бөлімінің бастығы</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 Голуб</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орынбасары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Кулбаев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принциптері туралы келісімнің куәландырылған көшірмесінің куәландырылған көшірмесі екендігін растаймын.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