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1e77" w14:textId="f9f1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Түркия Республикасы арасындағы Стратегиялық әріптестік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2011 жылғы 22 шілдедегі № 471-IV Заңы</w:t>
      </w:r>
    </w:p>
    <w:p>
      <w:pPr>
        <w:spacing w:after="0"/>
        <w:ind w:left="0"/>
        <w:jc w:val="both"/>
      </w:pPr>
      <w:bookmarkStart w:name="z1" w:id="0"/>
      <w:r>
        <w:rPr>
          <w:rFonts w:ascii="Times New Roman"/>
          <w:b w:val="false"/>
          <w:i w:val="false"/>
          <w:color w:val="000000"/>
          <w:sz w:val="28"/>
        </w:rPr>
        <w:t>
      2009 жылғы 22 қазанда Анкарада жасалған Қазақстан Республикасы мен Түркия Республикасы арасындағы Стратегиялық әріптестік туралы шарт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color w:val="000000"/>
          <w:sz w:val="28"/>
        </w:rPr>
        <w:t>Бейресми аударма</w:t>
      </w:r>
    </w:p>
    <w:p>
      <w:pPr>
        <w:spacing w:after="0"/>
        <w:ind w:left="0"/>
        <w:jc w:val="both"/>
      </w:pPr>
      <w:r>
        <w:rPr>
          <w:rFonts w:ascii="Times New Roman"/>
          <w:b w:val="false"/>
          <w:i w:val="false"/>
          <w:color w:val="000000"/>
          <w:sz w:val="28"/>
        </w:rPr>
        <w:t>      Түркия Республикасының Сыртқы істер министрлігі Қазақстан Республикасының Түркия Республикасындағы Елшілігіне ілтипатын білдіреді және Елшіліктің 2010 жылғы 8 қыркүйектегі № 31/1422 нотасына жауап ретінде 2009 жылы 22 қазанда Анкарада қол қойылған Қазақстан Республикасы мен Түркия Республикасы арасындағы Стратегиялық әріптестік туралы шарттың қазақ тіліндегі мәтініне қазақстандық тараптың енгізген өзгерістерін қабылдайтындығын хабарлауды мәртебе санайды. Түркия Республикасының Сыртқы істер министрлігі Қазақстан Республикасының Елшілігіне өзінің ілтипатын тағы да қуаттайды.</w:t>
      </w:r>
    </w:p>
    <w:p>
      <w:pPr>
        <w:spacing w:after="0"/>
        <w:ind w:left="0"/>
        <w:jc w:val="both"/>
      </w:pPr>
      <w:r>
        <w:rPr>
          <w:rFonts w:ascii="Times New Roman"/>
          <w:b w:val="false"/>
          <w:i w:val="false"/>
          <w:color w:val="000000"/>
          <w:sz w:val="28"/>
        </w:rPr>
        <w:t>      Анкара, 2010 жылғы 23 қыркүйек</w:t>
      </w:r>
    </w:p>
    <w:p>
      <w:pPr>
        <w:spacing w:after="0"/>
        <w:ind w:left="0"/>
        <w:jc w:val="both"/>
      </w:pPr>
      <w:r>
        <w:rPr>
          <w:rFonts w:ascii="Times New Roman"/>
          <w:b w:val="false"/>
          <w:i w:val="false"/>
          <w:color w:val="000000"/>
          <w:sz w:val="28"/>
        </w:rPr>
        <w:t>      Қазақстан Республикасының Елшілігі</w:t>
      </w:r>
      <w:r>
        <w:br/>
      </w:r>
      <w:r>
        <w:rPr>
          <w:rFonts w:ascii="Times New Roman"/>
          <w:b w:val="false"/>
          <w:i w:val="false"/>
          <w:color w:val="000000"/>
          <w:sz w:val="28"/>
        </w:rPr>
        <w:t>
      Анкара</w:t>
      </w:r>
    </w:p>
    <w:bookmarkStart w:name="z2" w:id="1"/>
    <w:p>
      <w:pPr>
        <w:spacing w:after="0"/>
        <w:ind w:left="0"/>
        <w:jc w:val="left"/>
      </w:pPr>
      <w:r>
        <w:rPr>
          <w:rFonts w:ascii="Times New Roman"/>
          <w:b/>
          <w:i w:val="false"/>
          <w:color w:val="000000"/>
        </w:rPr>
        <w:t xml:space="preserve"> 
Қазақстан Республикасы мен Түркия Республикасы</w:t>
      </w:r>
      <w:r>
        <w:br/>
      </w:r>
      <w:r>
        <w:rPr>
          <w:rFonts w:ascii="Times New Roman"/>
          <w:b/>
          <w:i w:val="false"/>
          <w:color w:val="000000"/>
        </w:rPr>
        <w:t>
арасындағы Стратегиялық әріптестік туралы</w:t>
      </w:r>
      <w:r>
        <w:br/>
      </w:r>
      <w:r>
        <w:rPr>
          <w:rFonts w:ascii="Times New Roman"/>
          <w:b/>
          <w:i w:val="false"/>
          <w:color w:val="000000"/>
        </w:rPr>
        <w:t>
шарт</w:t>
      </w:r>
    </w:p>
    <w:bookmarkEnd w:id="1"/>
    <w:p>
      <w:pPr>
        <w:spacing w:after="0"/>
        <w:ind w:left="0"/>
        <w:jc w:val="both"/>
      </w:pPr>
      <w:r>
        <w:rPr>
          <w:rFonts w:ascii="Times New Roman"/>
          <w:b w:val="false"/>
          <w:i/>
          <w:color w:val="000000"/>
          <w:sz w:val="28"/>
        </w:rPr>
        <w:t>(2011 жылғы 9 қазанда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 мен Түркия Республикасы,</w:t>
      </w:r>
      <w:r>
        <w:br/>
      </w:r>
      <w:r>
        <w:rPr>
          <w:rFonts w:ascii="Times New Roman"/>
          <w:b w:val="false"/>
          <w:i w:val="false"/>
          <w:color w:val="000000"/>
          <w:sz w:val="28"/>
        </w:rPr>
        <w:t>
      Біріккен Ұлттар Ұйымы Жарғысының мақсаттары мен принциптеріне, халықаралық құқықтың бейбітшілікті, қауіпсіздікті қолдауға және достық қарым-қатынасты дамытуға қатысты жалпыға бірдей танылған басқа да принциптері мен нормаларына өздерінің адалдықтарын растай отырып,</w:t>
      </w:r>
      <w:r>
        <w:br/>
      </w:r>
      <w:r>
        <w:rPr>
          <w:rFonts w:ascii="Times New Roman"/>
          <w:b w:val="false"/>
          <w:i w:val="false"/>
          <w:color w:val="000000"/>
          <w:sz w:val="28"/>
        </w:rPr>
        <w:t>
      1994 жылғы 17 қазандағы Қазақстан Республикасы мен Түркия Республикасы арасындағы Достық және ынтымақтастық туралы </w:t>
      </w:r>
      <w:r>
        <w:rPr>
          <w:rFonts w:ascii="Times New Roman"/>
          <w:b w:val="false"/>
          <w:i w:val="false"/>
          <w:color w:val="000000"/>
          <w:sz w:val="28"/>
        </w:rPr>
        <w:t>шартқа</w:t>
      </w:r>
      <w:r>
        <w:rPr>
          <w:rFonts w:ascii="Times New Roman"/>
          <w:b w:val="false"/>
          <w:i w:val="false"/>
          <w:color w:val="000000"/>
          <w:sz w:val="28"/>
        </w:rPr>
        <w:t xml:space="preserve"> өздерінің адалдықтарын растай отырып және оны екі мемлекет пен олардың халқының жан-жақты байланыстары мен өзара іс-қимылын қазір және кейіннен дамыту мен тереңдетудің мызғымас құқықтық негізі ретінде қарай отырып,</w:t>
      </w:r>
      <w:r>
        <w:br/>
      </w:r>
      <w:r>
        <w:rPr>
          <w:rFonts w:ascii="Times New Roman"/>
          <w:b w:val="false"/>
          <w:i w:val="false"/>
          <w:color w:val="000000"/>
          <w:sz w:val="28"/>
        </w:rPr>
        <w:t>
      екі жақты, өңірлік және жаһандық ауқымда жалпы әлемдік құндылықтар мен мұраттарды бөлісе отырып,</w:t>
      </w:r>
      <w:r>
        <w:br/>
      </w:r>
      <w:r>
        <w:rPr>
          <w:rFonts w:ascii="Times New Roman"/>
          <w:b w:val="false"/>
          <w:i w:val="false"/>
          <w:color w:val="000000"/>
          <w:sz w:val="28"/>
        </w:rPr>
        <w:t>
      XXI ғасыр ұсынатын қыр көрсетулер мәселелері бойынша өзара іс-қимыл, сондай-ақ туындайтын қауіп-қатерлерге қарсы әрекет өңірде және бүкіл әлемде бейбітшілікті, тұрақтылықты және өркендеуді қамтамасыз ету ісіне үлес қосуға мүмкіндік беретініне сенім білдіре отырып,</w:t>
      </w:r>
      <w:r>
        <w:br/>
      </w:r>
      <w:r>
        <w:rPr>
          <w:rFonts w:ascii="Times New Roman"/>
          <w:b w:val="false"/>
          <w:i w:val="false"/>
          <w:color w:val="000000"/>
          <w:sz w:val="28"/>
        </w:rPr>
        <w:t>
      біздің елдер орналасқан еуразия кеңістігінің жаһандық бейбітшілік, тұрақтылықты және өркендеуді қамтамасыз етуді, демократия мен негізгі бостандықтарды дамытуды, экономикалық дамуды және энергетикалық ресурстар мен оларды жеткізу дәліздерінің қауіпсіздігін қамтамасыз етуді, өркениеттер арасындағы диалогты және төзімділікті одан әрі дамытуды қоса алғанда, бүкіл адамзаттың болашағы тұрғысынан басты рөл атқаратынын, сондай-ақ өңірде жан-жақты ынтымақтасу үшін мүмкіндіктердің бар екенін назарға ала отырып,</w:t>
      </w:r>
      <w:r>
        <w:br/>
      </w:r>
      <w:r>
        <w:rPr>
          <w:rFonts w:ascii="Times New Roman"/>
          <w:b w:val="false"/>
          <w:i w:val="false"/>
          <w:color w:val="000000"/>
          <w:sz w:val="28"/>
        </w:rPr>
        <w:t>
      Еуропа мен Азия арасындағы өзгеше көпір рөлін атқаратын және ортақ тамырлары, тілі, мәдениеті мен тарихы арқылы байланысып жатқан түркі тілдес мемлекеттер арасындағы ынтымақтастықты дамыту бауырлас мемлекеттер мен бүкіл өңір игілігі үшін қызмет ететініне сенім білдіре отырып, сондай-ақ осы бағытта жүргізіліп жатқан жұмысы қолдай отырып,</w:t>
      </w:r>
      <w:r>
        <w:br/>
      </w:r>
      <w:r>
        <w:rPr>
          <w:rFonts w:ascii="Times New Roman"/>
          <w:b w:val="false"/>
          <w:i w:val="false"/>
          <w:color w:val="000000"/>
          <w:sz w:val="28"/>
        </w:rPr>
        <w:t>
      сауданы және инвестицияларды кеңейту үшін қолайлы жағдайлар жасау арқылы екі мемлекеттің экономикалық ынтымақтастығын тереңдету қажет деп санай отырып,</w:t>
      </w:r>
      <w:r>
        <w:br/>
      </w:r>
      <w:r>
        <w:rPr>
          <w:rFonts w:ascii="Times New Roman"/>
          <w:b w:val="false"/>
          <w:i w:val="false"/>
          <w:color w:val="000000"/>
          <w:sz w:val="28"/>
        </w:rPr>
        <w:t>
      екі мемлекеттің энергетика саласындағы өзара іс-қимылының энергетикалық қауіпсіздікті қамтамасыз ету үшін стратегиялық маңызы бар екенін атап көрсете отырып,</w:t>
      </w:r>
      <w:r>
        <w:br/>
      </w:r>
      <w:r>
        <w:rPr>
          <w:rFonts w:ascii="Times New Roman"/>
          <w:b w:val="false"/>
          <w:i w:val="false"/>
          <w:color w:val="000000"/>
          <w:sz w:val="28"/>
        </w:rPr>
        <w:t>
      өзара қызығушылық тудыратын барлық салаларда, ең алдымен саяси, экономикалық, қорғаныс, мәдени, ғылыми-техникалық, білім беру, экологиялық, ақпараттық салаларда және денсаулық сақтауда бірлескен және үйлестірілген қызметті жүзеге асыру мақсатында,</w:t>
      </w:r>
      <w:r>
        <w:br/>
      </w:r>
      <w:r>
        <w:rPr>
          <w:rFonts w:ascii="Times New Roman"/>
          <w:b w:val="false"/>
          <w:i w:val="false"/>
          <w:color w:val="000000"/>
          <w:sz w:val="28"/>
        </w:rPr>
        <w:t>
      қазіргі қатынастарды жан-жақты стратегиялық әріптестік деңгейіне шығару қажеттігін жалпы пайымдау шеңберінде,</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өздерінің қарым-қатынастарын теңдік, өзара сенім, стратегиялық әріптестік және жан-жақты ынтымақтастық негізінде құрады.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саясат, экономика, қорғаныс, мәдениет, ғылым және білім беру салаларын ынтымақтастықтың басым салалары ретінде айқындай отырып, өзара іс-қимылдың барлық мәселелері бойынша, оның ішінде тұрақты сапарларды ұйымдастыру жолымен консультациялық тетіктерді дамытады.</w:t>
      </w:r>
      <w:r>
        <w:br/>
      </w:r>
      <w:r>
        <w:rPr>
          <w:rFonts w:ascii="Times New Roman"/>
          <w:b w:val="false"/>
          <w:i w:val="false"/>
          <w:color w:val="000000"/>
          <w:sz w:val="28"/>
        </w:rPr>
        <w:t>
      Тараптар халықаралық өзекті мәселелер бойынша тереңдетілген ынтымақтастықты орнату және ортақ мүдделер шеңберін айқындау мақсатында екі жақты саяси диалогты дамытады.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еуразиялық өңірде және бүкіл әлемде бейбітшілікті, тұрақтылықты және қауіпсіздікті нығайту, өңір халықтарын өркендету мақсатында екі жақты, өңірлік және халықаралық негіздегі қазіргі ынтымақтастықты тереңдетеді, сондай-ақ жанжалдарды бейбіт түрде реттеуге бірлескен қолдау көрсетеді.</w:t>
      </w:r>
      <w:r>
        <w:br/>
      </w:r>
      <w:r>
        <w:rPr>
          <w:rFonts w:ascii="Times New Roman"/>
          <w:b w:val="false"/>
          <w:i w:val="false"/>
          <w:color w:val="000000"/>
          <w:sz w:val="28"/>
        </w:rPr>
        <w:t>
      Тараптардың бірінің өтініші бойынша оның аумақтық тұтастығына сыртқы қауіп-қатер туындаған жағдайда консультациялар жүргізіледі.</w:t>
      </w:r>
      <w:r>
        <w:br/>
      </w:r>
      <w:r>
        <w:rPr>
          <w:rFonts w:ascii="Times New Roman"/>
          <w:b w:val="false"/>
          <w:i w:val="false"/>
          <w:color w:val="000000"/>
          <w:sz w:val="28"/>
        </w:rPr>
        <w:t>
      Тараптар Біріккен Ұлттар Ұйымының және Еуропадағы қауіпсіздік және ынтымақтастық жөніндегі ұйымының (ЕҚЫҰ) бітімгершілік рөлін нығайтуға ықпал етеді, сондай-ақ өңірлік жанжалдарды реттеу тетіктерінің тиімділігін арттыру үшін бірлесіп күш-жігер жұмсайды.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өздері бір мезгілде қатысушылары болып табылатын халықаралық ұйымдар шеңберінде ынтымақтастық пен байланыстарды кеңейтеді.</w:t>
      </w:r>
      <w:r>
        <w:br/>
      </w:r>
      <w:r>
        <w:rPr>
          <w:rFonts w:ascii="Times New Roman"/>
          <w:b w:val="false"/>
          <w:i w:val="false"/>
          <w:color w:val="000000"/>
          <w:sz w:val="28"/>
        </w:rPr>
        <w:t>
      Тараптар ЕҚЫҰ мен Азиядағы өзара іс-қимыл және сенім шаралары кеңесінің Еуразия кеңістігінде қауіпсіздікті, тұрақтылықты және ынтымақтастықты қолдау мәселелеріндегі рөлін одан әрі күшейтуі мақсатында тұрақты түрде кездесулер ұйымдастыру мен ортақ ұстанымдарды тұжырымдауға ықпал етеді.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халықаралық және өңірлік ұйымдарға қосылу мәселелері бойынша бір-біріне жәрдемдеседі, осы ұйымдарға кандидатуралар ұсынған кезде өзара қолдауды қамтамасыз етеді, осы ұйымдардың қызметіне үлесі қосу және күн тәртібіндегі мәселелер бойынша бірлескен ұстанымдарды айқындау мақсатында консультациялар өткізеді.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түркі тілдес мемлекеттердің одан әрі ықпалдасуы жөніндегі өзара іс-қимылды жүзеге асырады.</w:t>
      </w:r>
      <w:r>
        <w:br/>
      </w:r>
      <w:r>
        <w:rPr>
          <w:rFonts w:ascii="Times New Roman"/>
          <w:b w:val="false"/>
          <w:i w:val="false"/>
          <w:color w:val="000000"/>
          <w:sz w:val="28"/>
        </w:rPr>
        <w:t>
      Түркі тілдес мемлекеттердің ынтымақтастық кеңесінің табысты жұмыс істеуіне, сондай-ақ Түркі тілдес мемлекеттердің Парламенттік Ассамблеясы мен ТҮРКСОЙ қызметінің тиімділігін арттыруға барлық қажетті қолдау көрсетеді.</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конфессияаралық және мәдениетаралық өзара түсіністікті, сыйластықты және төзімділікті дамыту мақсатында қалыптасқан бастамаларға, ең алдымен Өркениеттер альянсы мен Әлемдік және дәстүрлі діндер көшбасшылары съезіне жан-жақты қолдау көрсетеді, сондай-ақ өңірлік және халықаралық ұйымдарда нақты нәтижелерге қол жеткізу үшін бірлескен шаралар қабылдайды.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заңнаманы жетілдіру және адам құқықтары жөніндегі халықаралық шарттарды имплементациялау саласында екі жақты ынтымақтастықты нығайтады.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 жаппай қырып-жою қаруын таратпау, терроризмге, контрабандаға, есірткінің және қару-жарақ саудасының заңсыз айналымына, трансұлттық ұйымдасқан қылмысқа, оның ішінде әлем мен халықаралық қауіпсіздікке елеулі қауіп төндіретін заңсыз көші-қон және адам саудасына қарсы күрес бойынша екі жақты, өңірлік және халықаралық негіздерде ынтымақтасады.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өзара сауда-экономикалық ынтымақтастықты кеңейтуге және тереңдетуге күш-жігерлерін жұмсайды және өздерінің ұлттық заңнамалары мен өздері қатысушылары болып табылатын халықаралық шарттардың талаптарына сәйкес осы мақсатта қажетті қолайлы жағдайлар жасайды.</w:t>
      </w:r>
      <w:r>
        <w:br/>
      </w:r>
      <w:r>
        <w:rPr>
          <w:rFonts w:ascii="Times New Roman"/>
          <w:b w:val="false"/>
          <w:i w:val="false"/>
          <w:color w:val="000000"/>
          <w:sz w:val="28"/>
        </w:rPr>
        <w:t>
      Тараптар Қазақстан Республикасында және Түркия Республикасында сауда, экономикалық және қаржылық форумдарды тұрақты түрде өткізуді көтермелейді.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 Еуропа мен Азия арасында өздерінің аумақтары арқылы өтетін, халықаралық сауданы дамыту үшін қажетті шарт болып табылатын жаңа көліктік дәліздерді құру мақсатында бірлескен іс-қимылды жүзеге асырады, сондай-ақ халықаралық автомобиль тасымалы саласындағы өзара іс-қимылды күшейтеді.</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 қорғаныс және әскери-техникалық салаларда ынтымақтасады.</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 энергетика саласындағы экономикалық ынтымақтастықты кеңейтеді.</w:t>
      </w:r>
      <w:r>
        <w:br/>
      </w:r>
      <w:r>
        <w:rPr>
          <w:rFonts w:ascii="Times New Roman"/>
          <w:b w:val="false"/>
          <w:i w:val="false"/>
          <w:color w:val="000000"/>
          <w:sz w:val="28"/>
        </w:rPr>
        <w:t>
      Тараптар өздері қатысушылары болып табылатын энергетикалық дәліздерді әртараптандыру және энергетика саласына өзара инвестицияларды ұлғайту мәселелерінде бірлескен іс-қимылды жүзеге асырады. Тараптар энергия үнемдеу, экологиялық тұрғыдан таза отын және жаңғыртылатын энергия көздері салаларына технологиялар беруді көтермелейді.</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Тараптар банк, қаржы және салық салаларындағы ынтымақтастықты Тараптардың тиісті органдары арасында тиісті келісімдер жасасу, тәжірибе және ақпарат алмасу арқылы дамытады.</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Тараптар көліктік, телекоммуникациялық және ақпараттық салаларда, сондай-ақ азаматтық авиация саласында өзара іс-қимыл жасайды.</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Тараптар ғылым және техника, денсаулық сақтау, білім және мәдениет, экология, туризм және спорт салаларында ынтымақтастықты дамытады.</w:t>
      </w:r>
      <w:r>
        <w:br/>
      </w:r>
      <w:r>
        <w:rPr>
          <w:rFonts w:ascii="Times New Roman"/>
          <w:b w:val="false"/>
          <w:i w:val="false"/>
          <w:color w:val="000000"/>
          <w:sz w:val="28"/>
        </w:rPr>
        <w:t>
      Осы мақсатта олар барлық деңгейде, оның ішінде Тараптардың тиісті органдары арасында өзара іс-қимылды орнату үшін бірлескен жұмысты күшейтеді.</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Тараптар экономика, ақпараттық технологиялар, инновациялар, сондай-ақ қызметі түркі тілдес мемлекеттердің тарихы мен мәдениетін зерттеуге, ортақ тарихи мұраны сақтап қалуға және түркілердің мәдени мұрасымен әлемдік қоғамдастықты таныстыруға бағытталатын Түркі Академиясын қоса алғанда, білім салаларында мемлекетаралық ғылыми мекемелер құру мақсатында екі жақты және өңірлік деңгейлерде бірлескен жұмысты кеңейтеді.</w:t>
      </w:r>
    </w:p>
    <w:bookmarkStart w:name="z20"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Тараптар жоғарыда көрсетілген баптарда аталған, Тараптардың өзара келісімі бойынша айқындалатын салаларда ынтымақтастықты дамыту жөніндегі іс-қимыл жоспарларын әзірлейді.</w:t>
      </w:r>
    </w:p>
    <w:bookmarkStart w:name="z21" w:id="20"/>
    <w:p>
      <w:pPr>
        <w:spacing w:after="0"/>
        <w:ind w:left="0"/>
        <w:jc w:val="left"/>
      </w:pPr>
      <w:r>
        <w:rPr>
          <w:rFonts w:ascii="Times New Roman"/>
          <w:b/>
          <w:i w:val="false"/>
          <w:color w:val="000000"/>
        </w:rPr>
        <w:t xml:space="preserve"> 
19-бап</w:t>
      </w:r>
    </w:p>
    <w:bookmarkEnd w:id="20"/>
    <w:p>
      <w:pPr>
        <w:spacing w:after="0"/>
        <w:ind w:left="0"/>
        <w:jc w:val="both"/>
      </w:pPr>
      <w:r>
        <w:rPr>
          <w:rFonts w:ascii="Times New Roman"/>
          <w:b w:val="false"/>
          <w:i w:val="false"/>
          <w:color w:val="000000"/>
          <w:sz w:val="28"/>
        </w:rPr>
        <w:t>      Осы Шарттың шеңберінде жүзеге асырылатын іс-шараларды қаржыландыру Тараптардың ұлттық заңнамаларына сәйкес жүзеге асырылады.</w:t>
      </w:r>
    </w:p>
    <w:bookmarkStart w:name="z22" w:id="21"/>
    <w:p>
      <w:pPr>
        <w:spacing w:after="0"/>
        <w:ind w:left="0"/>
        <w:jc w:val="left"/>
      </w:pPr>
      <w:r>
        <w:rPr>
          <w:rFonts w:ascii="Times New Roman"/>
          <w:b/>
          <w:i w:val="false"/>
          <w:color w:val="000000"/>
        </w:rPr>
        <w:t xml:space="preserve"> 
20-бап</w:t>
      </w:r>
    </w:p>
    <w:bookmarkEnd w:id="21"/>
    <w:p>
      <w:pPr>
        <w:spacing w:after="0"/>
        <w:ind w:left="0"/>
        <w:jc w:val="both"/>
      </w:pPr>
      <w:r>
        <w:rPr>
          <w:rFonts w:ascii="Times New Roman"/>
          <w:b w:val="false"/>
          <w:i w:val="false"/>
          <w:color w:val="000000"/>
          <w:sz w:val="28"/>
        </w:rPr>
        <w:t>      Осы Шарттың ережелерін түсіндіру кезінде туындауы мүмкін даулар мен келіспеушіліктерді Тараптар келіссөздер мен консультациялар арқылы шешеді.</w:t>
      </w:r>
    </w:p>
    <w:bookmarkStart w:name="z23" w:id="22"/>
    <w:p>
      <w:pPr>
        <w:spacing w:after="0"/>
        <w:ind w:left="0"/>
        <w:jc w:val="left"/>
      </w:pPr>
      <w:r>
        <w:rPr>
          <w:rFonts w:ascii="Times New Roman"/>
          <w:b/>
          <w:i w:val="false"/>
          <w:color w:val="000000"/>
        </w:rPr>
        <w:t xml:space="preserve"> 
21-бап</w:t>
      </w:r>
    </w:p>
    <w:bookmarkEnd w:id="22"/>
    <w:p>
      <w:pPr>
        <w:spacing w:after="0"/>
        <w:ind w:left="0"/>
        <w:jc w:val="both"/>
      </w:pPr>
      <w:r>
        <w:rPr>
          <w:rFonts w:ascii="Times New Roman"/>
          <w:b w:val="false"/>
          <w:i w:val="false"/>
          <w:color w:val="000000"/>
          <w:sz w:val="28"/>
        </w:rPr>
        <w:t>      Тараптардың өзара келісімі бойынша осы Шартқа жекелеген хаттамалармен ресімделетін және осы Шарттың 22-бабына сәйкес күшіне енетін өзгерістер мен толықтырулар енгізілуі мүмкін.</w:t>
      </w:r>
    </w:p>
    <w:bookmarkStart w:name="z24" w:id="23"/>
    <w:p>
      <w:pPr>
        <w:spacing w:after="0"/>
        <w:ind w:left="0"/>
        <w:jc w:val="left"/>
      </w:pPr>
      <w:r>
        <w:rPr>
          <w:rFonts w:ascii="Times New Roman"/>
          <w:b/>
          <w:i w:val="false"/>
          <w:color w:val="000000"/>
        </w:rPr>
        <w:t xml:space="preserve"> 
22-бап</w:t>
      </w:r>
    </w:p>
    <w:bookmarkEnd w:id="23"/>
    <w:p>
      <w:pPr>
        <w:spacing w:after="0"/>
        <w:ind w:left="0"/>
        <w:jc w:val="both"/>
      </w:pPr>
      <w:r>
        <w:rPr>
          <w:rFonts w:ascii="Times New Roman"/>
          <w:b w:val="false"/>
          <w:i w:val="false"/>
          <w:color w:val="000000"/>
          <w:sz w:val="28"/>
        </w:rPr>
        <w:t>      Осы Шарт Тараптардың оның күшіне енуі үшін қажетті мемлекетішілік рәсімдерді орындағаны туралы жазбаша хабарламаларының соңғысы дипломатиялық арналар арқылы алынған күнінен бастап екі ай өткен соң күшіне енеді.</w:t>
      </w:r>
    </w:p>
    <w:p>
      <w:pPr>
        <w:spacing w:after="0"/>
        <w:ind w:left="0"/>
        <w:jc w:val="both"/>
      </w:pPr>
      <w:r>
        <w:rPr>
          <w:rFonts w:ascii="Times New Roman"/>
          <w:b w:val="false"/>
          <w:i w:val="false"/>
          <w:color w:val="000000"/>
          <w:sz w:val="28"/>
        </w:rPr>
        <w:t>      Осы Шарт белгіленбеген мерзімге жасалады.</w:t>
      </w:r>
    </w:p>
    <w:p>
      <w:pPr>
        <w:spacing w:after="0"/>
        <w:ind w:left="0"/>
        <w:jc w:val="both"/>
      </w:pPr>
      <w:r>
        <w:rPr>
          <w:rFonts w:ascii="Times New Roman"/>
          <w:b w:val="false"/>
          <w:i w:val="false"/>
          <w:color w:val="000000"/>
          <w:sz w:val="28"/>
        </w:rPr>
        <w:t>      Анкара қаласында 2009 жылғы 22 қазанда әрқайсысы қазақ, түрік және ағылшын тілдерінде екі данада жасалды әрі барлық мәтіндердің күші бірдей.</w:t>
      </w:r>
      <w:r>
        <w:br/>
      </w:r>
      <w:r>
        <w:rPr>
          <w:rFonts w:ascii="Times New Roman"/>
          <w:b w:val="false"/>
          <w:i w:val="false"/>
          <w:color w:val="000000"/>
          <w:sz w:val="28"/>
        </w:rPr>
        <w:t>
      Осы Шарттың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 үшін        Түркия Республикасы үшін</w:t>
      </w:r>
    </w:p>
    <w:p>
      <w:pPr>
        <w:spacing w:after="0"/>
        <w:ind w:left="0"/>
        <w:jc w:val="both"/>
      </w:pPr>
      <w:r>
        <w:rPr>
          <w:rFonts w:ascii="Times New Roman"/>
          <w:b w:val="false"/>
          <w:i w:val="false"/>
          <w:color w:val="000000"/>
          <w:sz w:val="28"/>
        </w:rPr>
        <w:t>      2009 жылғы 22 қазанда Анкара қаласында қол қойылған Қазақстан Республикасы мен Түркия Республикасы арасындағы Стратегиялық әріптестік туралы шарттың қазақ тіліндегі түпнұсқасынан аударылған орыс тіліндегі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Еуропа департаментінің</w:t>
      </w:r>
      <w:r>
        <w:br/>
      </w:r>
      <w:r>
        <w:rPr>
          <w:rFonts w:ascii="Times New Roman"/>
          <w:b w:val="false"/>
          <w:i w:val="false"/>
          <w:color w:val="000000"/>
          <w:sz w:val="28"/>
        </w:rPr>
        <w:t>
</w:t>
      </w:r>
      <w:r>
        <w:rPr>
          <w:rFonts w:ascii="Times New Roman"/>
          <w:b w:val="false"/>
          <w:i/>
          <w:color w:val="000000"/>
          <w:sz w:val="28"/>
        </w:rPr>
        <w:t>      Басқарма бастығы                           Ж. Мырзақасымова</w:t>
      </w:r>
    </w:p>
    <w:p>
      <w:pPr>
        <w:spacing w:after="0"/>
        <w:ind w:left="0"/>
        <w:jc w:val="both"/>
      </w:pPr>
      <w:r>
        <w:rPr>
          <w:rFonts w:ascii="Times New Roman"/>
          <w:b w:val="false"/>
          <w:i w:val="false"/>
          <w:color w:val="000000"/>
          <w:sz w:val="28"/>
        </w:rPr>
        <w:t>      2009 жылғы 22 қазанда Анкара қаласында жасалған Қазақстан Республикасы мен Түркия Республикасы арасындағы Стратегиялық әріптестік туралы шарттың ажырамас бөліктері болып табылатын Қазақстан Республикасы СІМ-нің 2010 жылғы 19 тамыздағы № 09-2/4823 және Түркия Республикасы СІМ-нің 2010 жылғы 23 қыркүйектегі № КОАҮ-II/397 ноталарының орыс тіліндегі аудармасы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Еуропа департаментінің</w:t>
      </w:r>
      <w:r>
        <w:br/>
      </w:r>
      <w:r>
        <w:rPr>
          <w:rFonts w:ascii="Times New Roman"/>
          <w:b w:val="false"/>
          <w:i w:val="false"/>
          <w:color w:val="000000"/>
          <w:sz w:val="28"/>
        </w:rPr>
        <w:t>
</w:t>
      </w:r>
      <w:r>
        <w:rPr>
          <w:rFonts w:ascii="Times New Roman"/>
          <w:b w:val="false"/>
          <w:i/>
          <w:color w:val="000000"/>
          <w:sz w:val="28"/>
        </w:rPr>
        <w:t>      Орталық және Шығыс Еуропа</w:t>
      </w:r>
      <w:r>
        <w:br/>
      </w:r>
      <w:r>
        <w:rPr>
          <w:rFonts w:ascii="Times New Roman"/>
          <w:b w:val="false"/>
          <w:i w:val="false"/>
          <w:color w:val="000000"/>
          <w:sz w:val="28"/>
        </w:rPr>
        <w:t>
</w:t>
      </w:r>
      <w:r>
        <w:rPr>
          <w:rFonts w:ascii="Times New Roman"/>
          <w:b w:val="false"/>
          <w:i/>
          <w:color w:val="000000"/>
          <w:sz w:val="28"/>
        </w:rPr>
        <w:t>      Басқармасының Бастығы                      Ж. Мырзақасымова</w:t>
      </w:r>
    </w:p>
    <w:p>
      <w:pPr>
        <w:spacing w:after="0"/>
        <w:ind w:left="0"/>
        <w:jc w:val="both"/>
      </w:pPr>
      <w:r>
        <w:rPr>
          <w:rFonts w:ascii="Times New Roman"/>
          <w:b w:val="false"/>
          <w:i w:val="false"/>
          <w:color w:val="000000"/>
          <w:sz w:val="28"/>
        </w:rPr>
        <w:t>      2009 жылғы 22 қазанда Анкара қаласында жасалған Қазақстан Республикасы мен Түркия Республикасы арасындағы Стратегиялық әріптестік туралы шарттың ажырамас бөліктері болып табылатын Қазақстан Республикасы СІМ-нің 2010 жылғы 19 тамыздағы № 09-2/4823 және Түркия Республикасы СІМ-нің 2010 жылғы 23 қыркүйектегі № КОАҮ-II/397 ноталарының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xml:space="preserve">      Халықаралық-құқық </w:t>
      </w:r>
      <w:r>
        <w:rPr>
          <w:rFonts w:ascii="Times New Roman"/>
          <w:b w:val="false"/>
          <w:i/>
          <w:color w:val="000000"/>
          <w:sz w:val="28"/>
        </w:rPr>
        <w:t>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000000"/>
          <w:sz w:val="28"/>
        </w:rPr>
        <w:t xml:space="preserve">      2009 жылғы 22 қазанда Анкара қаласында қол қойылған Қазақстан Республикасы мен Түркия Республикасы арасындағы Стратегиялық әріптестік туралы шарттың куәландырылған көшірмесі екендігін растаймын.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xml:space="preserve">      Халықаралық-құқық </w:t>
      </w:r>
      <w:r>
        <w:rPr>
          <w:rFonts w:ascii="Times New Roman"/>
          <w:b w:val="false"/>
          <w:i/>
          <w:color w:val="000000"/>
          <w:sz w:val="28"/>
        </w:rPr>
        <w:t>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Шарттың мәтіні түрік және ағылшын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