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3a97" w14:textId="4633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29 маусымдағы № 447-IV Заңы.</w:t>
      </w:r>
    </w:p>
    <w:p>
      <w:pPr>
        <w:spacing w:after="0"/>
        <w:ind w:left="0"/>
        <w:jc w:val="both"/>
      </w:pPr>
      <w:bookmarkStart w:name="z1" w:id="0"/>
      <w:r>
        <w:rPr>
          <w:rFonts w:ascii="Times New Roman"/>
          <w:b w:val="false"/>
          <w:i w:val="false"/>
          <w:color w:val="000000"/>
          <w:sz w:val="28"/>
        </w:rPr>
        <w:t>
      2008 жылғы 20 ақпанда Алматыда жасалған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bookmarkStart w:name="z10"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 (2011 жылғы 9 тамызда күшіне енді - Қазақстан Республикасының Сыртқы істер министрлігінің 2011 жылғы 25 тамыздағы № 12-1/2738 хатымен)</w:t>
      </w:r>
    </w:p>
    <w:bookmarkEnd w:id="1"/>
    <w:bookmarkStart w:name="z11"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p>
      <w:pPr>
        <w:spacing w:after="0"/>
        <w:ind w:left="0"/>
        <w:jc w:val="both"/>
      </w:pPr>
      <w:r>
        <w:rPr>
          <w:rFonts w:ascii="Times New Roman"/>
          <w:b w:val="false"/>
          <w:i w:val="false"/>
          <w:color w:val="000000"/>
          <w:sz w:val="28"/>
        </w:rPr>
        <w:t>
      2004 жылғы 9 қаңтардағы Қазақстан Республикасы мен Ресей Федерациясы арасындағы "Байқоңыр" кешенінің жұмыс істеуін қамтамасыз ету мәселелері бойынша ынтымақтастықты одан әрі дамыту туралы меморандумның ережелерін басшылыққа ала отырып,</w:t>
      </w:r>
    </w:p>
    <w:p>
      <w:pPr>
        <w:spacing w:after="0"/>
        <w:ind w:left="0"/>
        <w:jc w:val="both"/>
      </w:pPr>
      <w:r>
        <w:rPr>
          <w:rFonts w:ascii="Times New Roman"/>
          <w:b w:val="false"/>
          <w:i w:val="false"/>
          <w:color w:val="000000"/>
          <w:sz w:val="28"/>
        </w:rPr>
        <w:t xml:space="preserve">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шартына</w:t>
      </w:r>
      <w:r>
        <w:rPr>
          <w:rFonts w:ascii="Times New Roman"/>
          <w:b w:val="false"/>
          <w:i w:val="false"/>
          <w:color w:val="000000"/>
          <w:sz w:val="28"/>
        </w:rPr>
        <w:t xml:space="preserve"> "Байқоңыр" кешенінің аумағында тұратын азаматтардың конституциялық құқықтары мен бостандықтарын қамтамасыз ету мәселелері бойынша өзгеріс енгізуге ниет білдіре отырып,</w:t>
      </w:r>
    </w:p>
    <w:p>
      <w:pPr>
        <w:spacing w:after="0"/>
        <w:ind w:left="0"/>
        <w:jc w:val="both"/>
      </w:pPr>
      <w:r>
        <w:rPr>
          <w:rFonts w:ascii="Times New Roman"/>
          <w:b w:val="false"/>
          <w:i w:val="false"/>
          <w:color w:val="000000"/>
          <w:sz w:val="28"/>
        </w:rPr>
        <w:t>
      төмендегілер туралы уағдаласты:</w:t>
      </w:r>
    </w:p>
    <w:bookmarkStart w:name="z6" w:id="3"/>
    <w:p>
      <w:pPr>
        <w:spacing w:after="0"/>
        <w:ind w:left="0"/>
        <w:jc w:val="left"/>
      </w:pPr>
      <w:r>
        <w:rPr>
          <w:rFonts w:ascii="Times New Roman"/>
          <w:b/>
          <w:i w:val="false"/>
          <w:color w:val="000000"/>
        </w:rPr>
        <w:t xml:space="preserve"> 1-бап</w:t>
      </w:r>
    </w:p>
    <w:bookmarkEnd w:id="3"/>
    <w:bookmarkStart w:name="z7" w:id="4"/>
    <w:p>
      <w:pPr>
        <w:spacing w:after="0"/>
        <w:ind w:left="0"/>
        <w:jc w:val="both"/>
      </w:pPr>
      <w:r>
        <w:rPr>
          <w:rFonts w:ascii="Times New Roman"/>
          <w:b w:val="false"/>
          <w:i w:val="false"/>
          <w:color w:val="000000"/>
          <w:sz w:val="28"/>
        </w:rPr>
        <w:t xml:space="preserve">
      Шарттың 6-бабы </w:t>
      </w:r>
      <w:r>
        <w:rPr>
          <w:rFonts w:ascii="Times New Roman"/>
          <w:b w:val="false"/>
          <w:i w:val="false"/>
          <w:color w:val="000000"/>
          <w:sz w:val="28"/>
        </w:rPr>
        <w:t>6.12-тармағының</w:t>
      </w:r>
      <w:r>
        <w:rPr>
          <w:rFonts w:ascii="Times New Roman"/>
          <w:b w:val="false"/>
          <w:i w:val="false"/>
          <w:color w:val="000000"/>
          <w:sz w:val="28"/>
        </w:rPr>
        <w:t xml:space="preserve"> екінші және үшінші абзацтары мынадай редакцияда жазылсын:</w:t>
      </w:r>
    </w:p>
    <w:bookmarkEnd w:id="4"/>
    <w:p>
      <w:pPr>
        <w:spacing w:after="0"/>
        <w:ind w:left="0"/>
        <w:jc w:val="both"/>
      </w:pPr>
      <w:r>
        <w:rPr>
          <w:rFonts w:ascii="Times New Roman"/>
          <w:b w:val="false"/>
          <w:i w:val="false"/>
          <w:color w:val="000000"/>
          <w:sz w:val="28"/>
        </w:rPr>
        <w:t>
      "Байқоңыр" кешенінде жұмыс істейтін Ресей Федерациясы кешен қызметкерлерінің, құқық қорғау органдары мен мемлекеттік билік органдары қызметкерлерінің ішінен Ресей Федерациясының азаматтарына, сондай-ақ көрсетілген адамдардың отбасы мүшелері болып табылатын Ресей Федерациясының басқа да азаматтарына қатысты, олар Ресей Федерациясы мен оның азаматтарына қарсы құқыққа қарсы әрекет жасаған, Қазақстан Республикасының аумағындағы "Байқоңыр" кешенінен тыс жерде әскери қызмет міндеттерін орындауға байланысты жасалған әскери қылмыстар мен құқық бұзушылықтар жағдайында Ресей Федерациясының заң құзырлығы жүзеге асырылады. Өзге жағдайларда Қазақстан Республикасының заң құзырлығы жүзеге асырылады.</w:t>
      </w:r>
    </w:p>
    <w:p>
      <w:pPr>
        <w:spacing w:after="0"/>
        <w:ind w:left="0"/>
        <w:jc w:val="both"/>
      </w:pPr>
      <w:r>
        <w:rPr>
          <w:rFonts w:ascii="Times New Roman"/>
          <w:b w:val="false"/>
          <w:i w:val="false"/>
          <w:color w:val="000000"/>
          <w:sz w:val="28"/>
        </w:rPr>
        <w:t>
      "Байқоңыр" кешенінің аумағында олардың заңнамасын қолдану кезінде Тараптар мемлекеттерінде құқық қорғау органдарының заң құзырлығы мен өзара іс-қимыл мәселелері бөлек келісіммен айқындалады.".</w:t>
      </w:r>
    </w:p>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xml:space="preserve">
      Осы Хаттама Шарттың 11-бабы </w:t>
      </w:r>
      <w:r>
        <w:rPr>
          <w:rFonts w:ascii="Times New Roman"/>
          <w:b w:val="false"/>
          <w:i w:val="false"/>
          <w:color w:val="000000"/>
          <w:sz w:val="28"/>
        </w:rPr>
        <w:t>11.4-тармағында</w:t>
      </w:r>
      <w:r>
        <w:rPr>
          <w:rFonts w:ascii="Times New Roman"/>
          <w:b w:val="false"/>
          <w:i w:val="false"/>
          <w:color w:val="000000"/>
          <w:sz w:val="28"/>
        </w:rPr>
        <w:t xml:space="preserve"> көзделген тәртіппен күшіне енеді және Шарттың қолданылуы аяқталғанға дейін қолданылады.</w:t>
      </w:r>
    </w:p>
    <w:bookmarkEnd w:id="6"/>
    <w:p>
      <w:pPr>
        <w:spacing w:after="0"/>
        <w:ind w:left="0"/>
        <w:jc w:val="both"/>
      </w:pPr>
      <w:r>
        <w:rPr>
          <w:rFonts w:ascii="Times New Roman"/>
          <w:b w:val="false"/>
          <w:i w:val="false"/>
          <w:color w:val="000000"/>
          <w:sz w:val="28"/>
        </w:rPr>
        <w:t>
      2008 жылғы 20 ақпанда Алматы қаласында екі түпнұсқа данада, әрқайсысы қазақ және орыс тілдерінде жасалды, әрі екі мәтіннің бірдей күші бар.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color w:val="000000"/>
          <w:sz w:val="28"/>
        </w:rPr>
        <w:t xml:space="preserve"> Республикасының          Ресей Федерациясының                     Үкіметі үшін                      Үкіметі үшін</w:t>
      </w:r>
    </w:p>
    <w:p>
      <w:pPr>
        <w:spacing w:after="0"/>
        <w:ind w:left="0"/>
        <w:jc w:val="both"/>
      </w:pPr>
      <w:r>
        <w:rPr>
          <w:rFonts w:ascii="Times New Roman"/>
          <w:b w:val="false"/>
          <w:i w:val="false"/>
          <w:color w:val="000000"/>
          <w:sz w:val="28"/>
        </w:rPr>
        <w:t>
      2008 жылғы 20 ақпанда Алматы қаласында қол қойылған Қазақстан Республикасының Үкіметі мен Ресей Федерациясының Үкіметі арасындағы 1994 жылғы 10 желтоқсандағы Қазақстан Республикасының Үкіметі мен Ресей Федерациясының Үкіметі арасындағы "Байқоңыр" кешенін жалға беру шартына өзгеріс енгізу туралы хаттаманың бұл көшірмесінің дәлдігін куәландырамын.</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 департаментінің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Кеңесші</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Сулейменов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