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073b" w14:textId="7340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Түркітілдес мемлекеттердің ынтымақтастық кеңесін құру туралы Нахчыван келісімін ратификациялау туралы</w:t>
      </w:r>
    </w:p>
    <w:p>
      <w:pPr>
        <w:spacing w:after="0"/>
        <w:ind w:left="0"/>
        <w:jc w:val="both"/>
      </w:pPr>
      <w:r>
        <w:rPr>
          <w:rFonts w:ascii="Times New Roman"/>
          <w:b w:val="false"/>
          <w:i w:val="false"/>
          <w:color w:val="000000"/>
          <w:sz w:val="28"/>
        </w:rPr>
        <w:t>Қазақстан Республикасының 2010 жылғы 27 қыркүйектегі № 341-IV Заңы.</w:t>
      </w:r>
    </w:p>
    <w:p>
      <w:pPr>
        <w:spacing w:after="0"/>
        <w:ind w:left="0"/>
        <w:jc w:val="both"/>
      </w:pPr>
      <w:bookmarkStart w:name="z1" w:id="0"/>
      <w:r>
        <w:rPr>
          <w:rFonts w:ascii="Times New Roman"/>
          <w:b w:val="false"/>
          <w:i w:val="false"/>
          <w:color w:val="000000"/>
          <w:sz w:val="28"/>
        </w:rPr>
        <w:t>
      2009 жылғы 3 қазанда Нахчыванда жасалған Түркітілдес мемлекеттердің ынтымақтастық кеңесін құру туралы Нахчыван келісімі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Түркі мемлекеттері ұйымын құру туралы</w:t>
      </w:r>
      <w:r>
        <w:br/>
      </w:r>
      <w:r>
        <w:rPr>
          <w:rFonts w:ascii="Times New Roman"/>
          <w:b/>
          <w:i w:val="false"/>
          <w:color w:val="000000"/>
        </w:rPr>
        <w:t>Нахчыван келісімі</w:t>
      </w:r>
    </w:p>
    <w:bookmarkEnd w:id="1"/>
    <w:p>
      <w:pPr>
        <w:spacing w:after="0"/>
        <w:ind w:left="0"/>
        <w:jc w:val="both"/>
      </w:pPr>
      <w:r>
        <w:rPr>
          <w:rFonts w:ascii="Times New Roman"/>
          <w:b w:val="false"/>
          <w:i w:val="false"/>
          <w:color w:val="ff0000"/>
          <w:sz w:val="28"/>
        </w:rPr>
        <w:t xml:space="preserve">
      Ескерту. Келісімнің тақырыбы жаңа редакцияда – ҚР 23.05.2025 </w:t>
      </w:r>
      <w:r>
        <w:rPr>
          <w:rFonts w:ascii="Times New Roman"/>
          <w:b w:val="false"/>
          <w:i w:val="false"/>
          <w:color w:val="ff0000"/>
          <w:sz w:val="28"/>
        </w:rPr>
        <w:t>№ 191-VIII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Келісімнің бүкіл мәтіні бойынша "ТМЫК" деген аббревиатура "ТМҰ" деген аббревиатурамен ауыстырылды – ҚР 23.05.2025 </w:t>
      </w:r>
      <w:r>
        <w:rPr>
          <w:rFonts w:ascii="Times New Roman"/>
          <w:b w:val="false"/>
          <w:i w:val="false"/>
          <w:color w:val="000000"/>
          <w:sz w:val="28"/>
        </w:rPr>
        <w:t>№ 191-VIII</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Келісімнің бүкіл мәтіні бойынша тиісті септіктердегі "түркітілдес мемлекеттер" деген сөздер "түркі мемлекеттері" деген сөздермен ауыстырылды – ҚР 23.05.2025 </w:t>
      </w:r>
      <w:r>
        <w:rPr>
          <w:rFonts w:ascii="Times New Roman"/>
          <w:b w:val="false"/>
          <w:i w:val="false"/>
          <w:color w:val="000000"/>
          <w:sz w:val="28"/>
        </w:rPr>
        <w:t>№ 191-VIII</w:t>
      </w:r>
      <w:r>
        <w:rPr>
          <w:rFonts w:ascii="Times New Roman"/>
          <w:b w:val="false"/>
          <w:i w:val="false"/>
          <w:color w:val="000000"/>
          <w:sz w:val="28"/>
        </w:rPr>
        <w:t xml:space="preserve"> Заңымен.</w:t>
      </w:r>
    </w:p>
    <w:bookmarkStart w:name="z3" w:id="2"/>
    <w:p>
      <w:pPr>
        <w:spacing w:after="0"/>
        <w:ind w:left="0"/>
        <w:jc w:val="both"/>
      </w:pPr>
      <w:r>
        <w:rPr>
          <w:rFonts w:ascii="Times New Roman"/>
          <w:b w:val="false"/>
          <w:i w:val="false"/>
          <w:color w:val="000000"/>
          <w:sz w:val="28"/>
        </w:rPr>
        <w:t>
      Бұдан әрі Тараптар деп аталатын түркі мемлекеттері,</w:t>
      </w:r>
    </w:p>
    <w:bookmarkEnd w:id="2"/>
    <w:p>
      <w:pPr>
        <w:spacing w:after="0"/>
        <w:ind w:left="0"/>
        <w:jc w:val="both"/>
      </w:pPr>
      <w:r>
        <w:rPr>
          <w:rFonts w:ascii="Times New Roman"/>
          <w:b w:val="false"/>
          <w:i w:val="false"/>
          <w:color w:val="000000"/>
          <w:sz w:val="28"/>
        </w:rPr>
        <w:t>
      қалыптасқан тарихи байланыстарды, өз халықтары тілінің, мәдениеті мен дәстүрлерінің ортақтығын негізге ала отырып,</w:t>
      </w:r>
    </w:p>
    <w:p>
      <w:pPr>
        <w:spacing w:after="0"/>
        <w:ind w:left="0"/>
        <w:jc w:val="both"/>
      </w:pPr>
      <w:r>
        <w:rPr>
          <w:rFonts w:ascii="Times New Roman"/>
          <w:b w:val="false"/>
          <w:i w:val="false"/>
          <w:color w:val="000000"/>
          <w:sz w:val="28"/>
        </w:rPr>
        <w:t>
      жан-жақты ынтымақтастықты одан әрі тереңдетуге ұмтыла отырып,</w:t>
      </w:r>
    </w:p>
    <w:p>
      <w:pPr>
        <w:spacing w:after="0"/>
        <w:ind w:left="0"/>
        <w:jc w:val="both"/>
      </w:pPr>
      <w:r>
        <w:rPr>
          <w:rFonts w:ascii="Times New Roman"/>
          <w:b w:val="false"/>
          <w:i w:val="false"/>
          <w:color w:val="000000"/>
          <w:sz w:val="28"/>
        </w:rPr>
        <w:t>
      саяси көп полярлық, экономикалық және ақпараттық жаһандану процестерінің дамуы жағдайында өңірдегі және тұтас әлемдегі бейбітшілікті нығайтуға, қауіпсіздік пен тұрақтылықты қамтамасыз етуге бірлескен күш-жігермен үлес қосуға тілек білдіре отырып,</w:t>
      </w:r>
    </w:p>
    <w:p>
      <w:pPr>
        <w:spacing w:after="0"/>
        <w:ind w:left="0"/>
        <w:jc w:val="both"/>
      </w:pPr>
      <w:r>
        <w:rPr>
          <w:rFonts w:ascii="Times New Roman"/>
          <w:b w:val="false"/>
          <w:i w:val="false"/>
          <w:color w:val="000000"/>
          <w:sz w:val="28"/>
        </w:rPr>
        <w:t>
      ортақ құрылым шеңберіндегі өзара іс-қимыл мемлекеттер мен олардың халықтары арасындағы тату көршіліктің, бірлік пен ынтымақтастықтың мол әлеуетін ашуға жәрдемдеседі деп санай отырып,</w:t>
      </w:r>
    </w:p>
    <w:p>
      <w:pPr>
        <w:spacing w:after="0"/>
        <w:ind w:left="0"/>
        <w:jc w:val="both"/>
      </w:pPr>
      <w:r>
        <w:rPr>
          <w:rFonts w:ascii="Times New Roman"/>
          <w:b w:val="false"/>
          <w:i w:val="false"/>
          <w:color w:val="000000"/>
          <w:sz w:val="28"/>
        </w:rPr>
        <w:t>
      түркі мемлекеттері басшыларының саммиттерінде нығайған өзара сенім, өзара пайда, теңдік рухына, өзара консультациялар мен бірлесе дамуға деген ұмтылысқа сүйене отырып,</w:t>
      </w:r>
    </w:p>
    <w:bookmarkStart w:name="z4" w:id="3"/>
    <w:p>
      <w:pPr>
        <w:spacing w:after="0"/>
        <w:ind w:left="0"/>
        <w:jc w:val="both"/>
      </w:pPr>
      <w:r>
        <w:rPr>
          <w:rFonts w:ascii="Times New Roman"/>
          <w:b w:val="false"/>
          <w:i w:val="false"/>
          <w:color w:val="000000"/>
          <w:sz w:val="28"/>
        </w:rPr>
        <w:t>
      Біріккен Ұлттар Ұйымы Жарғысының мақсаттары мен принциптеріне, халықаралық құқықтың жалпыға бірдей принциптері мен нормаларына, оның ішінде мемлекеттердің егемен теңдігі, олардың шекараларының аумақтық тұтастығы мен халықаралық танылған мызғымастығы, сондай-ақ халықаралық бейбітшілікті, қауіпсіздікті қолдауға және мемлекеттер арасындағы тату көршілік пен достық қатынастарды, ынтымақтастықты дамытуға қатысты принциптерге адалдығын растай отырып,</w:t>
      </w:r>
    </w:p>
    <w:bookmarkEnd w:id="3"/>
    <w:bookmarkStart w:name="z5" w:id="4"/>
    <w:p>
      <w:pPr>
        <w:spacing w:after="0"/>
        <w:ind w:left="0"/>
        <w:jc w:val="both"/>
      </w:pPr>
      <w:r>
        <w:rPr>
          <w:rFonts w:ascii="Times New Roman"/>
          <w:b w:val="false"/>
          <w:i w:val="false"/>
          <w:color w:val="000000"/>
          <w:sz w:val="28"/>
        </w:rPr>
        <w:t>
      төмендегілер туралы келісті:</w:t>
      </w:r>
    </w:p>
    <w:bookmarkEnd w:id="4"/>
    <w:bookmarkStart w:name="z6" w:id="5"/>
    <w:p>
      <w:pPr>
        <w:spacing w:after="0"/>
        <w:ind w:left="0"/>
        <w:jc w:val="left"/>
      </w:pPr>
      <w:r>
        <w:rPr>
          <w:rFonts w:ascii="Times New Roman"/>
          <w:b/>
          <w:i w:val="false"/>
          <w:color w:val="000000"/>
        </w:rPr>
        <w:t xml:space="preserve"> 1-бап. Түркі мемлекеттері ұйымы</w:t>
      </w:r>
    </w:p>
    <w:bookmarkEnd w:id="5"/>
    <w:p>
      <w:pPr>
        <w:spacing w:after="0"/>
        <w:ind w:left="0"/>
        <w:jc w:val="both"/>
      </w:pPr>
      <w:r>
        <w:rPr>
          <w:rFonts w:ascii="Times New Roman"/>
          <w:b w:val="false"/>
          <w:i w:val="false"/>
          <w:color w:val="000000"/>
          <w:sz w:val="28"/>
        </w:rPr>
        <w:t>
      Тараптар "Түркі мемлекеттері ұйымы" (бұдан әрі - ТМҰ) деп аталатын халықаралық ұйымды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2-бап Мақсаттары мен міндеттері</w:t>
      </w:r>
    </w:p>
    <w:bookmarkEnd w:id="6"/>
    <w:bookmarkStart w:name="z9" w:id="7"/>
    <w:p>
      <w:pPr>
        <w:spacing w:after="0"/>
        <w:ind w:left="0"/>
        <w:jc w:val="both"/>
      </w:pPr>
      <w:r>
        <w:rPr>
          <w:rFonts w:ascii="Times New Roman"/>
          <w:b w:val="false"/>
          <w:i w:val="false"/>
          <w:color w:val="000000"/>
          <w:sz w:val="28"/>
        </w:rPr>
        <w:t>
      Мыналар ТМҰ-ның басты мақсаттары мен міндеттері болып табылады:</w:t>
      </w:r>
    </w:p>
    <w:bookmarkEnd w:id="7"/>
    <w:bookmarkStart w:name="z10" w:id="8"/>
    <w:p>
      <w:pPr>
        <w:spacing w:after="0"/>
        <w:ind w:left="0"/>
        <w:jc w:val="both"/>
      </w:pPr>
      <w:r>
        <w:rPr>
          <w:rFonts w:ascii="Times New Roman"/>
          <w:b w:val="false"/>
          <w:i w:val="false"/>
          <w:color w:val="000000"/>
          <w:sz w:val="28"/>
        </w:rPr>
        <w:t>
      Тараптар арасындағы өзара сенім, достық пен тату көршілікті нығайту;</w:t>
      </w:r>
    </w:p>
    <w:bookmarkEnd w:id="8"/>
    <w:bookmarkStart w:name="z11" w:id="9"/>
    <w:p>
      <w:pPr>
        <w:spacing w:after="0"/>
        <w:ind w:left="0"/>
        <w:jc w:val="both"/>
      </w:pPr>
      <w:r>
        <w:rPr>
          <w:rFonts w:ascii="Times New Roman"/>
          <w:b w:val="false"/>
          <w:i w:val="false"/>
          <w:color w:val="000000"/>
          <w:sz w:val="28"/>
        </w:rPr>
        <w:t>
      өңірде және тұтас әлемде бейбітшілікті қолдау және қауіпсіздік пен сенімді нығайту;</w:t>
      </w:r>
    </w:p>
    <w:bookmarkEnd w:id="9"/>
    <w:bookmarkStart w:name="z12" w:id="10"/>
    <w:p>
      <w:pPr>
        <w:spacing w:after="0"/>
        <w:ind w:left="0"/>
        <w:jc w:val="both"/>
      </w:pPr>
      <w:r>
        <w:rPr>
          <w:rFonts w:ascii="Times New Roman"/>
          <w:b w:val="false"/>
          <w:i w:val="false"/>
          <w:color w:val="000000"/>
          <w:sz w:val="28"/>
        </w:rPr>
        <w:t>
      ортақ мүдде тудыратын сыртқы саяси мәселелер бойынша, оның ішінде халықаралық ұйымдар шеңберінде және халықаралық форумдарда ортақ көзқарасты іздестіру;</w:t>
      </w:r>
    </w:p>
    <w:bookmarkEnd w:id="10"/>
    <w:bookmarkStart w:name="z13" w:id="11"/>
    <w:p>
      <w:pPr>
        <w:spacing w:after="0"/>
        <w:ind w:left="0"/>
        <w:jc w:val="both"/>
      </w:pPr>
      <w:r>
        <w:rPr>
          <w:rFonts w:ascii="Times New Roman"/>
          <w:b w:val="false"/>
          <w:i w:val="false"/>
          <w:color w:val="000000"/>
          <w:sz w:val="28"/>
        </w:rPr>
        <w:t>
      халықаралық терроризм мен сепаратизмге, экстремизмге, адам саудасына, есірткі бизнесіне қарсы күрестегі іс-қимылды үйлестіру, сондай-ақ есірткі құралдары мен психотроптық заттардың заңсыз айналымын бақылау жөніндегі халықаралық саясатқа жәрдем көрсету;</w:t>
      </w:r>
    </w:p>
    <w:bookmarkEnd w:id="11"/>
    <w:bookmarkStart w:name="z14" w:id="12"/>
    <w:p>
      <w:pPr>
        <w:spacing w:after="0"/>
        <w:ind w:left="0"/>
        <w:jc w:val="both"/>
      </w:pPr>
      <w:r>
        <w:rPr>
          <w:rFonts w:ascii="Times New Roman"/>
          <w:b w:val="false"/>
          <w:i w:val="false"/>
          <w:color w:val="000000"/>
          <w:sz w:val="28"/>
        </w:rPr>
        <w:t>
      саяси, сауда-экономикалық, құқық қорғау, табиғатты қорғау, мәдени, ғылыми-техникалық, әскери-техникалық, білім беру, энергетикалық, көліктік, кредит-қаржы және ортақ мүдде тудыратын басқа да салаларда тиімді өңірлік және екі жақты ынтымақтастықты көтермелеу;</w:t>
      </w:r>
    </w:p>
    <w:bookmarkEnd w:id="12"/>
    <w:bookmarkStart w:name="z15" w:id="13"/>
    <w:p>
      <w:pPr>
        <w:spacing w:after="0"/>
        <w:ind w:left="0"/>
        <w:jc w:val="both"/>
      </w:pPr>
      <w:r>
        <w:rPr>
          <w:rFonts w:ascii="Times New Roman"/>
          <w:b w:val="false"/>
          <w:i w:val="false"/>
          <w:color w:val="000000"/>
          <w:sz w:val="28"/>
        </w:rPr>
        <w:t>
      сауда мен инвестициялар үшін қолайлы жағдайлар жасау, тауарлардың, капиталдың, қызметтер мен технологиялардың еркін қозғалысын біртіндеп жүзеге асыру және қаржылық және банктік операцияларды оңайлату мақсатында кедендік және транзиттік рәсімдерді оңайлату;</w:t>
      </w:r>
    </w:p>
    <w:bookmarkEnd w:id="13"/>
    <w:bookmarkStart w:name="z16" w:id="14"/>
    <w:p>
      <w:pPr>
        <w:spacing w:after="0"/>
        <w:ind w:left="0"/>
        <w:jc w:val="both"/>
      </w:pPr>
      <w:r>
        <w:rPr>
          <w:rFonts w:ascii="Times New Roman"/>
          <w:b w:val="false"/>
          <w:i w:val="false"/>
          <w:color w:val="000000"/>
          <w:sz w:val="28"/>
        </w:rPr>
        <w:t>
      Тараптар халықтарының өмір сүру жағдайын жақсарту және тұрмыс деңгейін бұлжытпай көтеру мақсатында тең құқықты әріптестік негізінде бірлесе іс-қимыл жасау арқылы өңірде жан-жақты және теңгерімді экономикалық өсуге, әлеуметтік және мәдени дамуға ұмтылу;</w:t>
      </w:r>
    </w:p>
    <w:bookmarkEnd w:id="14"/>
    <w:bookmarkStart w:name="z17" w:id="15"/>
    <w:p>
      <w:pPr>
        <w:spacing w:after="0"/>
        <w:ind w:left="0"/>
        <w:jc w:val="both"/>
      </w:pPr>
      <w:r>
        <w:rPr>
          <w:rFonts w:ascii="Times New Roman"/>
          <w:b w:val="false"/>
          <w:i w:val="false"/>
          <w:color w:val="000000"/>
          <w:sz w:val="28"/>
        </w:rPr>
        <w:t>
      заң үстемдігін, халықаралық құқықтың жалпыға бірдей принциптері мен нормаларына сәйкес адам құқықтары мен негізгі бостандықтарын тиімді басқару және оның кепілдігін қамтамасыз ету жөніндегі мәселелерді талқылау;</w:t>
      </w:r>
    </w:p>
    <w:bookmarkEnd w:id="15"/>
    <w:bookmarkStart w:name="z18" w:id="16"/>
    <w:p>
      <w:pPr>
        <w:spacing w:after="0"/>
        <w:ind w:left="0"/>
        <w:jc w:val="both"/>
      </w:pPr>
      <w:r>
        <w:rPr>
          <w:rFonts w:ascii="Times New Roman"/>
          <w:b w:val="false"/>
          <w:i w:val="false"/>
          <w:color w:val="000000"/>
          <w:sz w:val="28"/>
        </w:rPr>
        <w:t>
      ғылым мен техника, білім беру, денсаулық сақтау, мәдениет, жастар, спорт және туризм, түркі халықтарының ұлы мәдени-тарихи мұрасын көпшілікке таныту саласындағы өзара іс-қимылды кеңейту;</w:t>
      </w:r>
    </w:p>
    <w:bookmarkEnd w:id="16"/>
    <w:bookmarkStart w:name="z19" w:id="17"/>
    <w:p>
      <w:pPr>
        <w:spacing w:after="0"/>
        <w:ind w:left="0"/>
        <w:jc w:val="both"/>
      </w:pPr>
      <w:r>
        <w:rPr>
          <w:rFonts w:ascii="Times New Roman"/>
          <w:b w:val="false"/>
          <w:i w:val="false"/>
          <w:color w:val="000000"/>
          <w:sz w:val="28"/>
        </w:rPr>
        <w:t>
      түркі халықтарының ұлы мәдени-тарихи мұрасын насихаттауда, көпшілікке танытуда және таратуда бұқаралық ақпарат құралдары арасындағы өзара іс-қимылды және Тараптар арасындағы байланыстарды көтермелеу;</w:t>
      </w:r>
    </w:p>
    <w:bookmarkEnd w:id="17"/>
    <w:bookmarkStart w:name="z20" w:id="18"/>
    <w:p>
      <w:pPr>
        <w:spacing w:after="0"/>
        <w:ind w:left="0"/>
        <w:jc w:val="both"/>
      </w:pPr>
      <w:r>
        <w:rPr>
          <w:rFonts w:ascii="Times New Roman"/>
          <w:b w:val="false"/>
          <w:i w:val="false"/>
          <w:color w:val="000000"/>
          <w:sz w:val="28"/>
        </w:rPr>
        <w:t>
      өзара іс-қимылды, өзара құқықтық көмек көрсету мен құқықтық қатынастардың түрлі салаларындағы ынтымақтастықты дамыту мүддесінде құқықтық ақпарат алмасу мәселелерін талқылау.</w:t>
      </w:r>
    </w:p>
    <w:bookmarkEnd w:id="18"/>
    <w:bookmarkStart w:name="z21" w:id="19"/>
    <w:p>
      <w:pPr>
        <w:spacing w:after="0"/>
        <w:ind w:left="0"/>
        <w:jc w:val="left"/>
      </w:pPr>
      <w:r>
        <w:rPr>
          <w:rFonts w:ascii="Times New Roman"/>
          <w:b/>
          <w:i w:val="false"/>
          <w:color w:val="000000"/>
        </w:rPr>
        <w:t xml:space="preserve"> 3-бап Құрылымы</w:t>
      </w:r>
    </w:p>
    <w:bookmarkEnd w:id="19"/>
    <w:bookmarkStart w:name="z22" w:id="20"/>
    <w:p>
      <w:pPr>
        <w:spacing w:after="0"/>
        <w:ind w:left="0"/>
        <w:jc w:val="both"/>
      </w:pPr>
      <w:r>
        <w:rPr>
          <w:rFonts w:ascii="Times New Roman"/>
          <w:b w:val="false"/>
          <w:i w:val="false"/>
          <w:color w:val="000000"/>
          <w:sz w:val="28"/>
        </w:rPr>
        <w:t>
      Осы Келісімнің мақсаттары мен міндеттерін орындау үшін:</w:t>
      </w:r>
    </w:p>
    <w:bookmarkEnd w:id="20"/>
    <w:bookmarkStart w:name="z23" w:id="21"/>
    <w:p>
      <w:pPr>
        <w:spacing w:after="0"/>
        <w:ind w:left="0"/>
        <w:jc w:val="both"/>
      </w:pPr>
      <w:r>
        <w:rPr>
          <w:rFonts w:ascii="Times New Roman"/>
          <w:b w:val="false"/>
          <w:i w:val="false"/>
          <w:color w:val="000000"/>
          <w:sz w:val="28"/>
        </w:rPr>
        <w:t>
      Мемлекеттер басшыларының кеңесі;</w:t>
      </w:r>
    </w:p>
    <w:bookmarkEnd w:id="21"/>
    <w:bookmarkStart w:name="z24" w:id="22"/>
    <w:p>
      <w:pPr>
        <w:spacing w:after="0"/>
        <w:ind w:left="0"/>
        <w:jc w:val="both"/>
      </w:pPr>
      <w:r>
        <w:rPr>
          <w:rFonts w:ascii="Times New Roman"/>
          <w:b w:val="false"/>
          <w:i w:val="false"/>
          <w:color w:val="000000"/>
          <w:sz w:val="28"/>
        </w:rPr>
        <w:t>
      Сыртқы істер министрлерінің кеңесі;</w:t>
      </w:r>
    </w:p>
    <w:bookmarkEnd w:id="22"/>
    <w:bookmarkStart w:name="z25" w:id="23"/>
    <w:p>
      <w:pPr>
        <w:spacing w:after="0"/>
        <w:ind w:left="0"/>
        <w:jc w:val="both"/>
      </w:pPr>
      <w:r>
        <w:rPr>
          <w:rFonts w:ascii="Times New Roman"/>
          <w:b w:val="false"/>
          <w:i w:val="false"/>
          <w:color w:val="000000"/>
          <w:sz w:val="28"/>
        </w:rPr>
        <w:t>
      Аға лауазымды адамдар комитеті;</w:t>
      </w:r>
    </w:p>
    <w:bookmarkEnd w:id="23"/>
    <w:bookmarkStart w:name="z26" w:id="24"/>
    <w:p>
      <w:pPr>
        <w:spacing w:after="0"/>
        <w:ind w:left="0"/>
        <w:jc w:val="both"/>
      </w:pPr>
      <w:r>
        <w:rPr>
          <w:rFonts w:ascii="Times New Roman"/>
          <w:b w:val="false"/>
          <w:i w:val="false"/>
          <w:color w:val="000000"/>
          <w:sz w:val="28"/>
        </w:rPr>
        <w:t>
      Түркі мемлекеттердің Ақсақалдар кеңесі;</w:t>
      </w:r>
    </w:p>
    <w:bookmarkEnd w:id="24"/>
    <w:bookmarkStart w:name="z27" w:id="25"/>
    <w:p>
      <w:pPr>
        <w:spacing w:after="0"/>
        <w:ind w:left="0"/>
        <w:jc w:val="both"/>
      </w:pPr>
      <w:r>
        <w:rPr>
          <w:rFonts w:ascii="Times New Roman"/>
          <w:b w:val="false"/>
          <w:i w:val="false"/>
          <w:color w:val="000000"/>
          <w:sz w:val="28"/>
        </w:rPr>
        <w:t>
      Хатшылық құрылады.</w:t>
      </w:r>
    </w:p>
    <w:bookmarkEnd w:id="25"/>
    <w:bookmarkStart w:name="z28" w:id="26"/>
    <w:p>
      <w:pPr>
        <w:spacing w:after="0"/>
        <w:ind w:left="0"/>
        <w:jc w:val="left"/>
      </w:pPr>
      <w:r>
        <w:rPr>
          <w:rFonts w:ascii="Times New Roman"/>
          <w:b/>
          <w:i w:val="false"/>
          <w:color w:val="000000"/>
        </w:rPr>
        <w:t xml:space="preserve"> 4-бап. ТМҰ-ның сабақтас және үлестес ұйымдары</w:t>
      </w:r>
    </w:p>
    <w:bookmarkEnd w:id="26"/>
    <w:p>
      <w:pPr>
        <w:spacing w:after="0"/>
        <w:ind w:left="0"/>
        <w:jc w:val="both"/>
      </w:pPr>
      <w:r>
        <w:rPr>
          <w:rFonts w:ascii="Times New Roman"/>
          <w:b w:val="false"/>
          <w:i w:val="false"/>
          <w:color w:val="000000"/>
          <w:sz w:val="28"/>
        </w:rPr>
        <w:t>
      Түркі мемлекеттерінің Парламенттік ассамблеясы (ТүркПА) ТМҰ-мен сабақтас ұйым ретінде түркі мемлекеттерінің парламенттері арасындағы ынтымақтастықты тереңдету үшін 2008 жылғы 21 қарашадағы Ыстанбұл келісіміне сәйкес жұмыс істейді.</w:t>
      </w:r>
    </w:p>
    <w:p>
      <w:pPr>
        <w:spacing w:after="0"/>
        <w:ind w:left="0"/>
        <w:jc w:val="both"/>
      </w:pPr>
      <w:r>
        <w:rPr>
          <w:rFonts w:ascii="Times New Roman"/>
          <w:b w:val="false"/>
          <w:i w:val="false"/>
          <w:color w:val="000000"/>
          <w:sz w:val="28"/>
        </w:rPr>
        <w:t>
      ТМҰ-ның сабақтас ұйымы ретінде ТҮРКСОЙ, сондай-ақ үлестес ұйымдары ретінде Түркі академиясы мен Түркі мәдениеті және мұрасы қоры өз мандаттары шеңберінде мәдени, ғылыми және білім ынтымақтастығы жөніндегі қызметті жүзеге асырады, түркі әлемінің ортақ құндылықтарын таратады және танымал етеді, сондай-ақ түркі мәдениеті мен мұрасын қорғайды және ілгерілетеді.</w:t>
      </w:r>
    </w:p>
    <w:p>
      <w:pPr>
        <w:spacing w:after="0"/>
        <w:ind w:left="0"/>
        <w:jc w:val="both"/>
      </w:pPr>
      <w:r>
        <w:rPr>
          <w:rFonts w:ascii="Times New Roman"/>
          <w:b w:val="false"/>
          <w:i w:val="false"/>
          <w:color w:val="000000"/>
          <w:sz w:val="28"/>
        </w:rPr>
        <w:t>
      Тараптар осы Келісімінің міндеттері мен мақсаттарын іске асыру үшін басқа да ұйымдар мен мекемелер құра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5-бап Мемлекеттер басшыларының кеңесі</w:t>
      </w:r>
    </w:p>
    <w:bookmarkEnd w:id="27"/>
    <w:bookmarkStart w:name="z32" w:id="28"/>
    <w:p>
      <w:pPr>
        <w:spacing w:after="0"/>
        <w:ind w:left="0"/>
        <w:jc w:val="both"/>
      </w:pPr>
      <w:r>
        <w:rPr>
          <w:rFonts w:ascii="Times New Roman"/>
          <w:b w:val="false"/>
          <w:i w:val="false"/>
          <w:color w:val="000000"/>
          <w:sz w:val="28"/>
        </w:rPr>
        <w:t>
      Мемлекеттер басшыларының кеңесі (бұдан әрі - МБК) өзінің қызметін Тараптар басшыларының жүйелі кездесулері нысанында жүзеге асырады, олардың шеңберінде:</w:t>
      </w:r>
    </w:p>
    <w:bookmarkEnd w:id="28"/>
    <w:bookmarkStart w:name="z33" w:id="29"/>
    <w:p>
      <w:pPr>
        <w:spacing w:after="0"/>
        <w:ind w:left="0"/>
        <w:jc w:val="both"/>
      </w:pPr>
      <w:r>
        <w:rPr>
          <w:rFonts w:ascii="Times New Roman"/>
          <w:b w:val="false"/>
          <w:i w:val="false"/>
          <w:color w:val="000000"/>
          <w:sz w:val="28"/>
        </w:rPr>
        <w:t>
      Тараптардың өзекті халықаралық проблемаларды шешу жөнінде өзара іс-қимыл жасау мәселелері қаралады;</w:t>
      </w:r>
    </w:p>
    <w:bookmarkEnd w:id="29"/>
    <w:bookmarkStart w:name="z34" w:id="30"/>
    <w:p>
      <w:pPr>
        <w:spacing w:after="0"/>
        <w:ind w:left="0"/>
        <w:jc w:val="both"/>
      </w:pPr>
      <w:r>
        <w:rPr>
          <w:rFonts w:ascii="Times New Roman"/>
          <w:b w:val="false"/>
          <w:i w:val="false"/>
          <w:color w:val="000000"/>
          <w:sz w:val="28"/>
        </w:rPr>
        <w:t>
      Тараптардың ТМҰ шеңберіндегі ынтымақтастығының басым бағыттары айқындалады;</w:t>
      </w:r>
    </w:p>
    <w:bookmarkEnd w:id="30"/>
    <w:bookmarkStart w:name="z35" w:id="31"/>
    <w:p>
      <w:pPr>
        <w:spacing w:after="0"/>
        <w:ind w:left="0"/>
        <w:jc w:val="both"/>
      </w:pPr>
      <w:r>
        <w:rPr>
          <w:rFonts w:ascii="Times New Roman"/>
          <w:b w:val="false"/>
          <w:i w:val="false"/>
          <w:color w:val="000000"/>
          <w:sz w:val="28"/>
        </w:rPr>
        <w:t>
      ТМҰ қызметіне шолу жүргізіледі.</w:t>
      </w:r>
    </w:p>
    <w:bookmarkEnd w:id="31"/>
    <w:bookmarkStart w:name="z36" w:id="32"/>
    <w:p>
      <w:pPr>
        <w:spacing w:after="0"/>
        <w:ind w:left="0"/>
        <w:jc w:val="both"/>
      </w:pPr>
      <w:r>
        <w:rPr>
          <w:rFonts w:ascii="Times New Roman"/>
          <w:b w:val="false"/>
          <w:i w:val="false"/>
          <w:color w:val="000000"/>
          <w:sz w:val="28"/>
        </w:rPr>
        <w:t>
      МБК отырыстары жылына бір рет өткізіледі. МБК-нің кезекті отырысы өткізілетін орын, әдетте, Тараптардың ресми атауларының ағылшын әліпбиі тәртібімен айқындалады.</w:t>
      </w:r>
    </w:p>
    <w:bookmarkEnd w:id="32"/>
    <w:bookmarkStart w:name="z37" w:id="33"/>
    <w:p>
      <w:pPr>
        <w:spacing w:after="0"/>
        <w:ind w:left="0"/>
        <w:jc w:val="both"/>
      </w:pPr>
      <w:r>
        <w:rPr>
          <w:rFonts w:ascii="Times New Roman"/>
          <w:b w:val="false"/>
          <w:i w:val="false"/>
          <w:color w:val="000000"/>
          <w:sz w:val="28"/>
        </w:rPr>
        <w:t>
      МБК-нің кезектен тыс және бейресми отырыстарын Тараптардың уағдаластығы бойынша шақыруға болады. МБК-нің кезектен тыс және бейресми отырыстары өткізілетін орын Тараптардың өзара уағдаластығы бойынша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 w:id="34"/>
    <w:p>
      <w:pPr>
        <w:spacing w:after="0"/>
        <w:ind w:left="0"/>
        <w:jc w:val="left"/>
      </w:pPr>
      <w:r>
        <w:rPr>
          <w:rFonts w:ascii="Times New Roman"/>
          <w:b/>
          <w:i w:val="false"/>
          <w:color w:val="000000"/>
        </w:rPr>
        <w:t xml:space="preserve"> 6-бап Сыртқы істер министрлерінің кеңесі</w:t>
      </w:r>
    </w:p>
    <w:bookmarkEnd w:id="34"/>
    <w:bookmarkStart w:name="z39" w:id="35"/>
    <w:p>
      <w:pPr>
        <w:spacing w:after="0"/>
        <w:ind w:left="0"/>
        <w:jc w:val="both"/>
      </w:pPr>
      <w:r>
        <w:rPr>
          <w:rFonts w:ascii="Times New Roman"/>
          <w:b w:val="false"/>
          <w:i w:val="false"/>
          <w:color w:val="000000"/>
          <w:sz w:val="28"/>
        </w:rPr>
        <w:t>
      Сыртқы істер министрлерінің кеңесі (бұдан әрі - СІМК) өз құзыреті шегінде:</w:t>
      </w:r>
    </w:p>
    <w:bookmarkEnd w:id="35"/>
    <w:bookmarkStart w:name="z40" w:id="36"/>
    <w:p>
      <w:pPr>
        <w:spacing w:after="0"/>
        <w:ind w:left="0"/>
        <w:jc w:val="both"/>
      </w:pPr>
      <w:r>
        <w:rPr>
          <w:rFonts w:ascii="Times New Roman"/>
          <w:b w:val="false"/>
          <w:i w:val="false"/>
          <w:color w:val="000000"/>
          <w:sz w:val="28"/>
        </w:rPr>
        <w:t>
      ТМҰ-ның ағымдағы қызметі мәселелерін қарайды;</w:t>
      </w:r>
    </w:p>
    <w:bookmarkEnd w:id="36"/>
    <w:bookmarkStart w:name="z41" w:id="37"/>
    <w:p>
      <w:pPr>
        <w:spacing w:after="0"/>
        <w:ind w:left="0"/>
        <w:jc w:val="both"/>
      </w:pPr>
      <w:r>
        <w:rPr>
          <w:rFonts w:ascii="Times New Roman"/>
          <w:b w:val="false"/>
          <w:i w:val="false"/>
          <w:color w:val="000000"/>
          <w:sz w:val="28"/>
        </w:rPr>
        <w:t>
      МБК отырыстарының шеңберінде талқылау үшін өзекті халықаралық проблемаларды айқындайды;</w:t>
      </w:r>
    </w:p>
    <w:bookmarkEnd w:id="37"/>
    <w:bookmarkStart w:name="z42" w:id="38"/>
    <w:p>
      <w:pPr>
        <w:spacing w:after="0"/>
        <w:ind w:left="0"/>
        <w:jc w:val="both"/>
      </w:pPr>
      <w:r>
        <w:rPr>
          <w:rFonts w:ascii="Times New Roman"/>
          <w:b w:val="false"/>
          <w:i w:val="false"/>
          <w:color w:val="000000"/>
          <w:sz w:val="28"/>
        </w:rPr>
        <w:t>
      Хатшылықтың штат кестесін және қаржылық есебін бекітеді.</w:t>
      </w:r>
    </w:p>
    <w:bookmarkEnd w:id="38"/>
    <w:bookmarkStart w:name="z43" w:id="39"/>
    <w:p>
      <w:pPr>
        <w:spacing w:after="0"/>
        <w:ind w:left="0"/>
        <w:jc w:val="both"/>
      </w:pPr>
      <w:r>
        <w:rPr>
          <w:rFonts w:ascii="Times New Roman"/>
          <w:b w:val="false"/>
          <w:i w:val="false"/>
          <w:color w:val="000000"/>
          <w:sz w:val="28"/>
        </w:rPr>
        <w:t>
      СІМК қажет болған жағдайда ТМҰ атынан мәлімдеме жасай алады.</w:t>
      </w:r>
    </w:p>
    <w:bookmarkEnd w:id="39"/>
    <w:bookmarkStart w:name="z44" w:id="40"/>
    <w:p>
      <w:pPr>
        <w:spacing w:after="0"/>
        <w:ind w:left="0"/>
        <w:jc w:val="both"/>
      </w:pPr>
      <w:r>
        <w:rPr>
          <w:rFonts w:ascii="Times New Roman"/>
          <w:b w:val="false"/>
          <w:i w:val="false"/>
          <w:color w:val="000000"/>
          <w:sz w:val="28"/>
        </w:rPr>
        <w:t>
      СІМК отырыстары, әдетте, МБК отырыстарының алдында, МБК отырысы өткізілетін жерде өткізіледі.</w:t>
      </w:r>
    </w:p>
    <w:bookmarkEnd w:id="40"/>
    <w:bookmarkStart w:name="z45" w:id="41"/>
    <w:p>
      <w:pPr>
        <w:spacing w:after="0"/>
        <w:ind w:left="0"/>
        <w:jc w:val="both"/>
      </w:pPr>
      <w:r>
        <w:rPr>
          <w:rFonts w:ascii="Times New Roman"/>
          <w:b w:val="false"/>
          <w:i w:val="false"/>
          <w:color w:val="000000"/>
          <w:sz w:val="28"/>
        </w:rPr>
        <w:t>
      СІМК-нің кезектен тыс және бейресми отырыстарын Тараптардың уағдаластығы бойынша шақыруға болады. СІМК-нің кезектен тыс және бейресми отырыстары өткізілетін орын Тараптардың өзара уағдаластығы бойынша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7-бап Аға лауазымды адамдар комитеті</w:t>
      </w:r>
    </w:p>
    <w:bookmarkEnd w:id="42"/>
    <w:bookmarkStart w:name="z47" w:id="43"/>
    <w:p>
      <w:pPr>
        <w:spacing w:after="0"/>
        <w:ind w:left="0"/>
        <w:jc w:val="both"/>
      </w:pPr>
      <w:r>
        <w:rPr>
          <w:rFonts w:ascii="Times New Roman"/>
          <w:b w:val="false"/>
          <w:i w:val="false"/>
          <w:color w:val="000000"/>
          <w:sz w:val="28"/>
        </w:rPr>
        <w:t>
      Аға лауазымды адамдар комитеті (бұдан әрі - Комитет) әрбір Тараптан кемінде бір өкілден тұрады.</w:t>
      </w:r>
    </w:p>
    <w:bookmarkEnd w:id="43"/>
    <w:bookmarkStart w:name="z48" w:id="44"/>
    <w:p>
      <w:pPr>
        <w:spacing w:after="0"/>
        <w:ind w:left="0"/>
        <w:jc w:val="both"/>
      </w:pPr>
      <w:r>
        <w:rPr>
          <w:rFonts w:ascii="Times New Roman"/>
          <w:b w:val="false"/>
          <w:i w:val="false"/>
          <w:color w:val="000000"/>
          <w:sz w:val="28"/>
        </w:rPr>
        <w:t>
      Комитет өз құзыреті шегінде:</w:t>
      </w:r>
    </w:p>
    <w:bookmarkEnd w:id="44"/>
    <w:bookmarkStart w:name="z49" w:id="45"/>
    <w:p>
      <w:pPr>
        <w:spacing w:after="0"/>
        <w:ind w:left="0"/>
        <w:jc w:val="both"/>
      </w:pPr>
      <w:r>
        <w:rPr>
          <w:rFonts w:ascii="Times New Roman"/>
          <w:b w:val="false"/>
          <w:i w:val="false"/>
          <w:color w:val="000000"/>
          <w:sz w:val="28"/>
        </w:rPr>
        <w:t>
      Хатшылықтың қызметін үйлестіреді;</w:t>
      </w:r>
    </w:p>
    <w:bookmarkEnd w:id="45"/>
    <w:bookmarkStart w:name="z50" w:id="46"/>
    <w:p>
      <w:pPr>
        <w:spacing w:after="0"/>
        <w:ind w:left="0"/>
        <w:jc w:val="both"/>
      </w:pPr>
      <w:r>
        <w:rPr>
          <w:rFonts w:ascii="Times New Roman"/>
          <w:b w:val="false"/>
          <w:i w:val="false"/>
          <w:color w:val="000000"/>
          <w:sz w:val="28"/>
        </w:rPr>
        <w:t>
      СІМК-нің бекітуі және МБК-нің қабылдауы алдында Хатшылық әзірлеген құжаттардың жобаларын қарайды және мақұлдайды.</w:t>
      </w:r>
    </w:p>
    <w:bookmarkEnd w:id="46"/>
    <w:bookmarkStart w:name="z51" w:id="47"/>
    <w:p>
      <w:pPr>
        <w:spacing w:after="0"/>
        <w:ind w:left="0"/>
        <w:jc w:val="both"/>
      </w:pPr>
      <w:r>
        <w:rPr>
          <w:rFonts w:ascii="Times New Roman"/>
          <w:b w:val="false"/>
          <w:i w:val="false"/>
          <w:color w:val="000000"/>
          <w:sz w:val="28"/>
        </w:rPr>
        <w:t>
      Комитеттің отырыстары, әдетте, СІМК отырыстарының алдында өткізіледі.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8-бап Төрағалық ету</w:t>
      </w:r>
    </w:p>
    <w:bookmarkEnd w:id="48"/>
    <w:p>
      <w:pPr>
        <w:spacing w:after="0"/>
        <w:ind w:left="0"/>
        <w:jc w:val="both"/>
      </w:pPr>
      <w:r>
        <w:rPr>
          <w:rFonts w:ascii="Times New Roman"/>
          <w:b w:val="false"/>
          <w:i w:val="false"/>
          <w:color w:val="000000"/>
          <w:sz w:val="28"/>
        </w:rPr>
        <w:t>
      МБК-нің кезекті отырысын қабылдайтын Tapaп МБК-ңің келесі кезекті отырысына дейін ТМҰ-ның Төрағасы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9-бап Түркі мемлекеттердің Ақсақалдар кеңесі</w:t>
      </w:r>
    </w:p>
    <w:bookmarkEnd w:id="49"/>
    <w:bookmarkStart w:name="z55" w:id="50"/>
    <w:p>
      <w:pPr>
        <w:spacing w:after="0"/>
        <w:ind w:left="0"/>
        <w:jc w:val="both"/>
      </w:pPr>
      <w:r>
        <w:rPr>
          <w:rFonts w:ascii="Times New Roman"/>
          <w:b w:val="false"/>
          <w:i w:val="false"/>
          <w:color w:val="000000"/>
          <w:sz w:val="28"/>
        </w:rPr>
        <w:t>
      Түркі мемлекеттердің Ақсақалдар кеңесі (бұдан әрі - Ақсақалдар кеңесі) ТМҰ аясында жұмыс істейтін, тұрақты түрде әрекет ететін консультативтік-кеңесші институт болып табылады.</w:t>
      </w:r>
    </w:p>
    <w:bookmarkEnd w:id="50"/>
    <w:bookmarkStart w:name="z56" w:id="51"/>
    <w:p>
      <w:pPr>
        <w:spacing w:after="0"/>
        <w:ind w:left="0"/>
        <w:jc w:val="both"/>
      </w:pPr>
      <w:r>
        <w:rPr>
          <w:rFonts w:ascii="Times New Roman"/>
          <w:b w:val="false"/>
          <w:i w:val="false"/>
          <w:color w:val="000000"/>
          <w:sz w:val="28"/>
        </w:rPr>
        <w:t>
      Қаржыландыру мәселелерін қоса алғанда, Ақсақалдар кеңесі қызметінің егжей-тегжейлі аспектілері СІМК бекітетін жеке құжат – Ақсақалдар кеңесі туралы ережемен айқындалады.</w:t>
      </w:r>
    </w:p>
    <w:bookmarkEnd w:id="51"/>
    <w:bookmarkStart w:name="z57" w:id="52"/>
    <w:p>
      <w:pPr>
        <w:spacing w:after="0"/>
        <w:ind w:left="0"/>
        <w:jc w:val="both"/>
      </w:pPr>
      <w:r>
        <w:rPr>
          <w:rFonts w:ascii="Times New Roman"/>
          <w:b w:val="false"/>
          <w:i w:val="false"/>
          <w:color w:val="000000"/>
          <w:sz w:val="28"/>
        </w:rPr>
        <w:t>
      Өз қызметінде Ақсақалдар кеңесі осы Келісімді және жоғарыда көрсетілген Ережені басшылыққа 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10-бап Хатшылық</w:t>
      </w:r>
    </w:p>
    <w:bookmarkEnd w:id="53"/>
    <w:bookmarkStart w:name="z59" w:id="54"/>
    <w:p>
      <w:pPr>
        <w:spacing w:after="0"/>
        <w:ind w:left="0"/>
        <w:jc w:val="both"/>
      </w:pPr>
      <w:r>
        <w:rPr>
          <w:rFonts w:ascii="Times New Roman"/>
          <w:b w:val="false"/>
          <w:i w:val="false"/>
          <w:color w:val="000000"/>
          <w:sz w:val="28"/>
        </w:rPr>
        <w:t>
      ТМҰ-ның мақсаттары мен міндеттерін орындауға жәрдемдесу үшін Тараптар ТМҰ-ның тұрақты жұмыс істейтін атқарушы органы болып табылатын Хатшылықты құрады.</w:t>
      </w:r>
    </w:p>
    <w:bookmarkEnd w:id="54"/>
    <w:bookmarkStart w:name="z60" w:id="55"/>
    <w:p>
      <w:pPr>
        <w:spacing w:after="0"/>
        <w:ind w:left="0"/>
        <w:jc w:val="both"/>
      </w:pPr>
      <w:r>
        <w:rPr>
          <w:rFonts w:ascii="Times New Roman"/>
          <w:b w:val="false"/>
          <w:i w:val="false"/>
          <w:color w:val="000000"/>
          <w:sz w:val="28"/>
        </w:rPr>
        <w:t>
      Хатшылық өз құзыреті шегінде:</w:t>
      </w:r>
    </w:p>
    <w:bookmarkEnd w:id="55"/>
    <w:bookmarkStart w:name="z61" w:id="56"/>
    <w:p>
      <w:pPr>
        <w:spacing w:after="0"/>
        <w:ind w:left="0"/>
        <w:jc w:val="both"/>
      </w:pPr>
      <w:r>
        <w:rPr>
          <w:rFonts w:ascii="Times New Roman"/>
          <w:b w:val="false"/>
          <w:i w:val="false"/>
          <w:color w:val="000000"/>
          <w:sz w:val="28"/>
        </w:rPr>
        <w:t>
      МБК, СІМК және Комитеттің отырыстарын, сондай-ақ ТМҰ аясында басқа да кездесулерді өткізуге қажетті әкімшілік, ұйымдық, хаттамалық және техникалық шараларды қабылдайды;</w:t>
      </w:r>
    </w:p>
    <w:bookmarkEnd w:id="56"/>
    <w:bookmarkStart w:name="z62" w:id="57"/>
    <w:p>
      <w:pPr>
        <w:spacing w:after="0"/>
        <w:ind w:left="0"/>
        <w:jc w:val="both"/>
      </w:pPr>
      <w:r>
        <w:rPr>
          <w:rFonts w:ascii="Times New Roman"/>
          <w:b w:val="false"/>
          <w:i w:val="false"/>
          <w:color w:val="000000"/>
          <w:sz w:val="28"/>
        </w:rPr>
        <w:t>
      құжаттардың жобаларын әзірлейді;</w:t>
      </w:r>
    </w:p>
    <w:bookmarkEnd w:id="57"/>
    <w:bookmarkStart w:name="z63" w:id="58"/>
    <w:p>
      <w:pPr>
        <w:spacing w:after="0"/>
        <w:ind w:left="0"/>
        <w:jc w:val="both"/>
      </w:pPr>
      <w:r>
        <w:rPr>
          <w:rFonts w:ascii="Times New Roman"/>
          <w:b w:val="false"/>
          <w:i w:val="false"/>
          <w:color w:val="000000"/>
          <w:sz w:val="28"/>
        </w:rPr>
        <w:t>
      құжаттар мұрағатын құрады және жүргізеді;</w:t>
      </w:r>
    </w:p>
    <w:bookmarkEnd w:id="58"/>
    <w:bookmarkStart w:name="z64" w:id="59"/>
    <w:p>
      <w:pPr>
        <w:spacing w:after="0"/>
        <w:ind w:left="0"/>
        <w:jc w:val="both"/>
      </w:pPr>
      <w:r>
        <w:rPr>
          <w:rFonts w:ascii="Times New Roman"/>
          <w:b w:val="false"/>
          <w:i w:val="false"/>
          <w:color w:val="000000"/>
          <w:sz w:val="28"/>
        </w:rPr>
        <w:t>
      Тараптар ұсынатын және басқа халықаралық ұйымдар мен форумдардан алынатын құжаттар мен ақпаратты жинақтау, өңдеу және тарату орталығы ретінде әрекет етеді;</w:t>
      </w:r>
    </w:p>
    <w:bookmarkEnd w:id="59"/>
    <w:bookmarkStart w:name="z65" w:id="60"/>
    <w:p>
      <w:pPr>
        <w:spacing w:after="0"/>
        <w:ind w:left="0"/>
        <w:jc w:val="both"/>
      </w:pPr>
      <w:r>
        <w:rPr>
          <w:rFonts w:ascii="Times New Roman"/>
          <w:b w:val="false"/>
          <w:i w:val="false"/>
          <w:color w:val="000000"/>
          <w:sz w:val="28"/>
        </w:rPr>
        <w:t>
      ТМҰ туралы жалпы ақпаратты таратады;</w:t>
      </w:r>
    </w:p>
    <w:bookmarkEnd w:id="60"/>
    <w:bookmarkStart w:name="z66" w:id="61"/>
    <w:p>
      <w:pPr>
        <w:spacing w:after="0"/>
        <w:ind w:left="0"/>
        <w:jc w:val="both"/>
      </w:pPr>
      <w:r>
        <w:rPr>
          <w:rFonts w:ascii="Times New Roman"/>
          <w:b w:val="false"/>
          <w:i w:val="false"/>
          <w:color w:val="000000"/>
          <w:sz w:val="28"/>
        </w:rPr>
        <w:t>
      МБК, СІМК және Комитет айқындайтын басқа да мәселелер мен міндеттерді орындайды;</w:t>
      </w:r>
    </w:p>
    <w:bookmarkEnd w:id="61"/>
    <w:bookmarkStart w:name="z67" w:id="62"/>
    <w:p>
      <w:pPr>
        <w:spacing w:after="0"/>
        <w:ind w:left="0"/>
        <w:jc w:val="both"/>
      </w:pPr>
      <w:r>
        <w:rPr>
          <w:rFonts w:ascii="Times New Roman"/>
          <w:b w:val="false"/>
          <w:i w:val="false"/>
          <w:color w:val="000000"/>
          <w:sz w:val="28"/>
        </w:rPr>
        <w:t>
      штат кестесінің жобасын дайындайды және оны мақұлдау үшін Комитетке береді;</w:t>
      </w:r>
    </w:p>
    <w:bookmarkEnd w:id="62"/>
    <w:bookmarkStart w:name="z68" w:id="63"/>
    <w:p>
      <w:pPr>
        <w:spacing w:after="0"/>
        <w:ind w:left="0"/>
        <w:jc w:val="both"/>
      </w:pPr>
      <w:r>
        <w:rPr>
          <w:rFonts w:ascii="Times New Roman"/>
          <w:b w:val="false"/>
          <w:i w:val="false"/>
          <w:color w:val="000000"/>
          <w:sz w:val="28"/>
        </w:rPr>
        <w:t>
      Комитетке өзінің қаржылық қызметі туралы есеп ұсынады.</w:t>
      </w:r>
    </w:p>
    <w:bookmarkEnd w:id="63"/>
    <w:bookmarkStart w:name="z69" w:id="64"/>
    <w:p>
      <w:pPr>
        <w:spacing w:after="0"/>
        <w:ind w:left="0"/>
        <w:jc w:val="both"/>
      </w:pPr>
      <w:r>
        <w:rPr>
          <w:rFonts w:ascii="Times New Roman"/>
          <w:b w:val="false"/>
          <w:i w:val="false"/>
          <w:color w:val="000000"/>
          <w:sz w:val="28"/>
        </w:rPr>
        <w:t>
      Хатшылықты СІМК ұсынымымен МБК-де бекітілетін Бас хатшы басқарады. Бас хатшының өз азаматтығы Тарапынан басқа, әрбір Тараптан орынбасарлары болады.</w:t>
      </w:r>
    </w:p>
    <w:bookmarkEnd w:id="64"/>
    <w:bookmarkStart w:name="z70" w:id="65"/>
    <w:p>
      <w:pPr>
        <w:spacing w:after="0"/>
        <w:ind w:left="0"/>
        <w:jc w:val="both"/>
      </w:pPr>
      <w:r>
        <w:rPr>
          <w:rFonts w:ascii="Times New Roman"/>
          <w:b w:val="false"/>
          <w:i w:val="false"/>
          <w:color w:val="000000"/>
          <w:sz w:val="28"/>
        </w:rPr>
        <w:t>
      Бас хатшы Тараптардың ресми атауларының ағылшын әліпбиі тәртібімен, ротация негізінде Тараптардың азаматтары қатарынан өкілеттік мерзімін ұзарту құқығынсыз үш жылға тағайындалады.</w:t>
      </w:r>
    </w:p>
    <w:bookmarkEnd w:id="65"/>
    <w:bookmarkStart w:name="z71" w:id="66"/>
    <w:p>
      <w:pPr>
        <w:spacing w:after="0"/>
        <w:ind w:left="0"/>
        <w:jc w:val="both"/>
      </w:pPr>
      <w:r>
        <w:rPr>
          <w:rFonts w:ascii="Times New Roman"/>
          <w:b w:val="false"/>
          <w:i w:val="false"/>
          <w:color w:val="000000"/>
          <w:sz w:val="28"/>
        </w:rPr>
        <w:t>
      Бас хатшының орынбасарлары да МБК шешімімен Тараптардың азаматтары қатарынан келесі мерзімге ұзарту құқығынсыз үш жылға тағайындалады.</w:t>
      </w:r>
    </w:p>
    <w:bookmarkEnd w:id="66"/>
    <w:bookmarkStart w:name="z72" w:id="67"/>
    <w:p>
      <w:pPr>
        <w:spacing w:after="0"/>
        <w:ind w:left="0"/>
        <w:jc w:val="both"/>
      </w:pPr>
      <w:r>
        <w:rPr>
          <w:rFonts w:ascii="Times New Roman"/>
          <w:b w:val="false"/>
          <w:i w:val="false"/>
          <w:color w:val="000000"/>
          <w:sz w:val="28"/>
        </w:rPr>
        <w:t>
      Хатшылықтың лауазымды адамдарын Тараптар өздерінің ұлттық заңнамаларына сәйкес өз азаматтары қатарынан тағайындайды.</w:t>
      </w:r>
    </w:p>
    <w:bookmarkEnd w:id="67"/>
    <w:bookmarkStart w:name="z73" w:id="68"/>
    <w:p>
      <w:pPr>
        <w:spacing w:after="0"/>
        <w:ind w:left="0"/>
        <w:jc w:val="both"/>
      </w:pPr>
      <w:r>
        <w:rPr>
          <w:rFonts w:ascii="Times New Roman"/>
          <w:b w:val="false"/>
          <w:i w:val="false"/>
          <w:color w:val="000000"/>
          <w:sz w:val="28"/>
        </w:rPr>
        <w:t>
      Бас хатшы, оның орынбасарлары және Хатшылықтың басқа да лауазымды адамдары қызметтік міндеттерін атқару кезінде қандай да бір Тараптан, сол сияқты үшінші тараптардан нұсқау сұратпауға немесе алмауға тиіс. Олар өздерінің МБК алдында ғана жауапты халықаралық лауазымды адамдар ретіндегі жағдайларына әсер етуі мүмкін кез келген іс-қимылдан тартынуға тиіс.</w:t>
      </w:r>
    </w:p>
    <w:bookmarkEnd w:id="68"/>
    <w:bookmarkStart w:name="z74" w:id="69"/>
    <w:p>
      <w:pPr>
        <w:spacing w:after="0"/>
        <w:ind w:left="0"/>
        <w:jc w:val="both"/>
      </w:pPr>
      <w:r>
        <w:rPr>
          <w:rFonts w:ascii="Times New Roman"/>
          <w:b w:val="false"/>
          <w:i w:val="false"/>
          <w:color w:val="000000"/>
          <w:sz w:val="28"/>
        </w:rPr>
        <w:t>
      Тараптар Бас хатшы, оның орынбасарлары және Хатшылықтың басқа да лауазымды адамдары міндеттерінің халықаралық сипатын құрметтеуге және олар қызметтік міндеттерін атқарған кезде оларға ықпал жасамауға міндеттенеді.</w:t>
      </w:r>
    </w:p>
    <w:bookmarkEnd w:id="69"/>
    <w:bookmarkStart w:name="z75" w:id="70"/>
    <w:p>
      <w:pPr>
        <w:spacing w:after="0"/>
        <w:ind w:left="0"/>
        <w:jc w:val="both"/>
      </w:pPr>
      <w:r>
        <w:rPr>
          <w:rFonts w:ascii="Times New Roman"/>
          <w:b w:val="false"/>
          <w:i w:val="false"/>
          <w:color w:val="000000"/>
          <w:sz w:val="28"/>
        </w:rPr>
        <w:t>
      Хатшылықтың орналасқан жері Стамбул қаласы (Түрік Республикасы) болып табылады.</w:t>
      </w:r>
    </w:p>
    <w:bookmarkEnd w:id="70"/>
    <w:bookmarkStart w:name="z76" w:id="71"/>
    <w:p>
      <w:pPr>
        <w:spacing w:after="0"/>
        <w:ind w:left="0"/>
        <w:jc w:val="both"/>
      </w:pPr>
      <w:r>
        <w:rPr>
          <w:rFonts w:ascii="Times New Roman"/>
          <w:b w:val="false"/>
          <w:i w:val="false"/>
          <w:color w:val="000000"/>
          <w:sz w:val="28"/>
        </w:rPr>
        <w:t>
      Тараптар Хатшылыққа Түрік Республикасының Үкіметімен Хатшылықтың Түрік Республикасының аумағында болуының талаптары туралы халықаралық шарт жасасу құқығын береді, оның жобасын СІМК алдын ала мақұлдауға тиіс.</w:t>
      </w:r>
    </w:p>
    <w:bookmarkEnd w:id="71"/>
    <w:bookmarkStart w:name="z77" w:id="72"/>
    <w:p>
      <w:pPr>
        <w:spacing w:after="0"/>
        <w:ind w:left="0"/>
        <w:jc w:val="both"/>
      </w:pPr>
      <w:r>
        <w:rPr>
          <w:rFonts w:ascii="Times New Roman"/>
          <w:b w:val="false"/>
          <w:i w:val="false"/>
          <w:color w:val="000000"/>
          <w:sz w:val="28"/>
        </w:rPr>
        <w:t>
      ТМҰ Хатшылығы Тараптардың әрқайсысының аумағында ТМҰ-ның мақсаттары мен міндеттерін іске асыру үшін қажетті құқық қабілеттілігіне ие болады.</w:t>
      </w:r>
    </w:p>
    <w:bookmarkEnd w:id="72"/>
    <w:bookmarkStart w:name="z78" w:id="73"/>
    <w:p>
      <w:pPr>
        <w:spacing w:after="0"/>
        <w:ind w:left="0"/>
        <w:jc w:val="both"/>
      </w:pPr>
      <w:r>
        <w:rPr>
          <w:rFonts w:ascii="Times New Roman"/>
          <w:b w:val="false"/>
          <w:i w:val="false"/>
          <w:color w:val="000000"/>
          <w:sz w:val="28"/>
        </w:rPr>
        <w:t>
      Хатшылық халықаралық құқық қабілеттілігіне арналған құқыққа ие болады және ТМҰ-ның мақсаттары мен міндеттерін іске асыра, оның ішінде:</w:t>
      </w:r>
    </w:p>
    <w:bookmarkEnd w:id="73"/>
    <w:bookmarkStart w:name="z79" w:id="74"/>
    <w:p>
      <w:pPr>
        <w:spacing w:after="0"/>
        <w:ind w:left="0"/>
        <w:jc w:val="both"/>
      </w:pPr>
      <w:r>
        <w:rPr>
          <w:rFonts w:ascii="Times New Roman"/>
          <w:b w:val="false"/>
          <w:i w:val="false"/>
          <w:color w:val="000000"/>
          <w:sz w:val="28"/>
        </w:rPr>
        <w:t>
      барлық Тараптардың келісімімен шарттар жасаса;</w:t>
      </w:r>
    </w:p>
    <w:bookmarkEnd w:id="74"/>
    <w:bookmarkStart w:name="z80" w:id="75"/>
    <w:p>
      <w:pPr>
        <w:spacing w:after="0"/>
        <w:ind w:left="0"/>
        <w:jc w:val="both"/>
      </w:pPr>
      <w:r>
        <w:rPr>
          <w:rFonts w:ascii="Times New Roman"/>
          <w:b w:val="false"/>
          <w:i w:val="false"/>
          <w:color w:val="000000"/>
          <w:sz w:val="28"/>
        </w:rPr>
        <w:t>
      мүліктер сатып ала және оларға иелік ете;</w:t>
      </w:r>
    </w:p>
    <w:bookmarkEnd w:id="75"/>
    <w:bookmarkStart w:name="z81" w:id="76"/>
    <w:p>
      <w:pPr>
        <w:spacing w:after="0"/>
        <w:ind w:left="0"/>
        <w:jc w:val="both"/>
      </w:pPr>
      <w:r>
        <w:rPr>
          <w:rFonts w:ascii="Times New Roman"/>
          <w:b w:val="false"/>
          <w:i w:val="false"/>
          <w:color w:val="000000"/>
          <w:sz w:val="28"/>
        </w:rPr>
        <w:t>
      соттарда талапкер немесе жауапкер ретінде әрекет ете;</w:t>
      </w:r>
    </w:p>
    <w:bookmarkEnd w:id="76"/>
    <w:bookmarkStart w:name="z82" w:id="77"/>
    <w:p>
      <w:pPr>
        <w:spacing w:after="0"/>
        <w:ind w:left="0"/>
        <w:jc w:val="both"/>
      </w:pPr>
      <w:r>
        <w:rPr>
          <w:rFonts w:ascii="Times New Roman"/>
          <w:b w:val="false"/>
          <w:i w:val="false"/>
          <w:color w:val="000000"/>
          <w:sz w:val="28"/>
        </w:rPr>
        <w:t>
      шоттар аша және ақша қаражатымен операциялар жасай алады.</w:t>
      </w:r>
    </w:p>
    <w:bookmarkEnd w:id="77"/>
    <w:bookmarkStart w:name="z83" w:id="78"/>
    <w:p>
      <w:pPr>
        <w:spacing w:after="0"/>
        <w:ind w:left="0"/>
        <w:jc w:val="left"/>
      </w:pPr>
      <w:r>
        <w:rPr>
          <w:rFonts w:ascii="Times New Roman"/>
          <w:b/>
          <w:i w:val="false"/>
          <w:color w:val="000000"/>
        </w:rPr>
        <w:t xml:space="preserve"> 11-бап Қаржыландыру</w:t>
      </w:r>
    </w:p>
    <w:bookmarkEnd w:id="78"/>
    <w:bookmarkStart w:name="z84" w:id="79"/>
    <w:p>
      <w:pPr>
        <w:spacing w:after="0"/>
        <w:ind w:left="0"/>
        <w:jc w:val="both"/>
      </w:pPr>
      <w:r>
        <w:rPr>
          <w:rFonts w:ascii="Times New Roman"/>
          <w:b w:val="false"/>
          <w:i w:val="false"/>
          <w:color w:val="000000"/>
          <w:sz w:val="28"/>
        </w:rPr>
        <w:t>
      Хатшылықтың Тараптар арасындағы жеке халықаралық шартқа сәйкес қалыптасатын және атқарылатын өз бюджеті болады.</w:t>
      </w:r>
    </w:p>
    <w:bookmarkEnd w:id="79"/>
    <w:bookmarkStart w:name="z85" w:id="80"/>
    <w:p>
      <w:pPr>
        <w:spacing w:after="0"/>
        <w:ind w:left="0"/>
        <w:jc w:val="both"/>
      </w:pPr>
      <w:r>
        <w:rPr>
          <w:rFonts w:ascii="Times New Roman"/>
          <w:b w:val="false"/>
          <w:i w:val="false"/>
          <w:color w:val="000000"/>
          <w:sz w:val="28"/>
        </w:rPr>
        <w:t>
      Тараптар өз өкілдері мен сарапшыларының ТМҰ шеңберіндегі іс-шараларға қатысуына байланысты шығыстарды өздері көтереді.</w:t>
      </w:r>
    </w:p>
    <w:bookmarkEnd w:id="80"/>
    <w:bookmarkStart w:name="z86" w:id="81"/>
    <w:p>
      <w:pPr>
        <w:spacing w:after="0"/>
        <w:ind w:left="0"/>
        <w:jc w:val="left"/>
      </w:pPr>
      <w:r>
        <w:rPr>
          <w:rFonts w:ascii="Times New Roman"/>
          <w:b/>
          <w:i w:val="false"/>
          <w:color w:val="000000"/>
        </w:rPr>
        <w:t xml:space="preserve"> 12-бап Артықшылықтар мен иммунитеттер</w:t>
      </w:r>
    </w:p>
    <w:bookmarkEnd w:id="81"/>
    <w:bookmarkStart w:name="z87" w:id="82"/>
    <w:p>
      <w:pPr>
        <w:spacing w:after="0"/>
        <w:ind w:left="0"/>
        <w:jc w:val="both"/>
      </w:pPr>
      <w:r>
        <w:rPr>
          <w:rFonts w:ascii="Times New Roman"/>
          <w:b w:val="false"/>
          <w:i w:val="false"/>
          <w:color w:val="000000"/>
          <w:sz w:val="28"/>
        </w:rPr>
        <w:t>
      Тараптар делегацияларының мүшелері және Хатшылықтың лауазымды адамдары МБК, СІМК, Комитет пен Ақсақалдар кеңесі отырыстарының жұмысына қатысу кезеңінде қабылдаушы Тарап аумағында аккредиттелген дипломатиялық миссиялар персоналының халықаралық құқығы деп танылатын артықшылықтар мен иммунитеттерді пайдаланады.</w:t>
      </w:r>
    </w:p>
    <w:bookmarkEnd w:id="82"/>
    <w:bookmarkStart w:name="z88" w:id="83"/>
    <w:p>
      <w:pPr>
        <w:spacing w:after="0"/>
        <w:ind w:left="0"/>
        <w:jc w:val="left"/>
      </w:pPr>
      <w:r>
        <w:rPr>
          <w:rFonts w:ascii="Times New Roman"/>
          <w:b/>
          <w:i w:val="false"/>
          <w:color w:val="000000"/>
        </w:rPr>
        <w:t xml:space="preserve"> 13-бап Тұрақты өкілдер</w:t>
      </w:r>
    </w:p>
    <w:bookmarkEnd w:id="83"/>
    <w:bookmarkStart w:name="z89" w:id="84"/>
    <w:p>
      <w:pPr>
        <w:spacing w:after="0"/>
        <w:ind w:left="0"/>
        <w:jc w:val="both"/>
      </w:pPr>
      <w:r>
        <w:rPr>
          <w:rFonts w:ascii="Times New Roman"/>
          <w:b w:val="false"/>
          <w:i w:val="false"/>
          <w:color w:val="000000"/>
          <w:sz w:val="28"/>
        </w:rPr>
        <w:t>
      Тараптар өздерінің ұлттық заңнамаларына сәйкес Хатшылық жанынан өздерінің тұрақты өкілдерін тағайындайды.</w:t>
      </w:r>
    </w:p>
    <w:bookmarkEnd w:id="84"/>
    <w:bookmarkStart w:name="z90" w:id="85"/>
    <w:p>
      <w:pPr>
        <w:spacing w:after="0"/>
        <w:ind w:left="0"/>
        <w:jc w:val="left"/>
      </w:pPr>
      <w:r>
        <w:rPr>
          <w:rFonts w:ascii="Times New Roman"/>
          <w:b/>
          <w:i w:val="false"/>
          <w:color w:val="000000"/>
        </w:rPr>
        <w:t xml:space="preserve"> 14-бап Басқа кездесулер</w:t>
      </w:r>
    </w:p>
    <w:bookmarkEnd w:id="85"/>
    <w:bookmarkStart w:name="z91" w:id="86"/>
    <w:p>
      <w:pPr>
        <w:spacing w:after="0"/>
        <w:ind w:left="0"/>
        <w:jc w:val="both"/>
      </w:pPr>
      <w:r>
        <w:rPr>
          <w:rFonts w:ascii="Times New Roman"/>
          <w:b w:val="false"/>
          <w:i w:val="false"/>
          <w:color w:val="000000"/>
          <w:sz w:val="28"/>
        </w:rPr>
        <w:t>
      Тараптар ерекше және/немесе техникалық сипаттағы мәселелерді талқылау үшін Тараптардың тиісті министрліктері, ведомстволары және ұйымдары басшыларының кездесулерін шақыру туралы уағдаласа алады.</w:t>
      </w:r>
    </w:p>
    <w:bookmarkEnd w:id="86"/>
    <w:bookmarkStart w:name="z92" w:id="87"/>
    <w:p>
      <w:pPr>
        <w:spacing w:after="0"/>
        <w:ind w:left="0"/>
        <w:jc w:val="left"/>
      </w:pPr>
      <w:r>
        <w:rPr>
          <w:rFonts w:ascii="Times New Roman"/>
          <w:b/>
          <w:i w:val="false"/>
          <w:color w:val="000000"/>
        </w:rPr>
        <w:t xml:space="preserve"> 15-бап Халықаралық ұйымдармен және форумдармен өзара қарым-қатынастар</w:t>
      </w:r>
    </w:p>
    <w:bookmarkEnd w:id="87"/>
    <w:bookmarkStart w:name="z93" w:id="88"/>
    <w:p>
      <w:pPr>
        <w:spacing w:after="0"/>
        <w:ind w:left="0"/>
        <w:jc w:val="both"/>
      </w:pPr>
      <w:r>
        <w:rPr>
          <w:rFonts w:ascii="Times New Roman"/>
          <w:b w:val="false"/>
          <w:i w:val="false"/>
          <w:color w:val="000000"/>
          <w:sz w:val="28"/>
        </w:rPr>
        <w:t>
      ТМҰ халықаралық ұйымдармен және форумдармен, оның ішінде ынтымақтастықтың жекелеген бағыттары бойынша өзара іс-қимыл мен диалог жүргізе алады.</w:t>
      </w:r>
    </w:p>
    <w:bookmarkEnd w:id="88"/>
    <w:bookmarkStart w:name="z94" w:id="89"/>
    <w:p>
      <w:pPr>
        <w:spacing w:after="0"/>
        <w:ind w:left="0"/>
        <w:jc w:val="left"/>
      </w:pPr>
      <w:r>
        <w:rPr>
          <w:rFonts w:ascii="Times New Roman"/>
          <w:b/>
          <w:i w:val="false"/>
          <w:color w:val="000000"/>
        </w:rPr>
        <w:t xml:space="preserve"> 16-бап Байқаушылар және әріптестер</w:t>
      </w:r>
    </w:p>
    <w:bookmarkEnd w:id="89"/>
    <w:p>
      <w:pPr>
        <w:spacing w:after="0"/>
        <w:ind w:left="0"/>
        <w:jc w:val="both"/>
      </w:pPr>
      <w:r>
        <w:rPr>
          <w:rFonts w:ascii="Times New Roman"/>
          <w:b w:val="false"/>
          <w:i w:val="false"/>
          <w:color w:val="000000"/>
          <w:sz w:val="28"/>
        </w:rPr>
        <w:t>
      ТМҰ жанындағы байқаушы және әріптес мәртебелері мемлекеттерге, халықаралық ұйымдарға және басқа да құрылымдарға берілуі мүмкін.</w:t>
      </w:r>
    </w:p>
    <w:p>
      <w:pPr>
        <w:spacing w:after="0"/>
        <w:ind w:left="0"/>
        <w:jc w:val="both"/>
      </w:pPr>
      <w:r>
        <w:rPr>
          <w:rFonts w:ascii="Times New Roman"/>
          <w:b w:val="false"/>
          <w:i w:val="false"/>
          <w:color w:val="000000"/>
          <w:sz w:val="28"/>
        </w:rPr>
        <w:t>
      Мұндай мәртебелерді ұсыну тәртібі мен рәсімдері ТМҰ-ның Рәсім ережесінде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 w:id="90"/>
    <w:p>
      <w:pPr>
        <w:spacing w:after="0"/>
        <w:ind w:left="0"/>
        <w:jc w:val="left"/>
      </w:pPr>
      <w:r>
        <w:rPr>
          <w:rFonts w:ascii="Times New Roman"/>
          <w:b/>
          <w:i w:val="false"/>
          <w:color w:val="000000"/>
        </w:rPr>
        <w:t xml:space="preserve"> 17-бап Тілдер</w:t>
      </w:r>
    </w:p>
    <w:bookmarkEnd w:id="90"/>
    <w:bookmarkStart w:name="z98" w:id="91"/>
    <w:p>
      <w:pPr>
        <w:spacing w:after="0"/>
        <w:ind w:left="0"/>
        <w:jc w:val="both"/>
      </w:pPr>
      <w:r>
        <w:rPr>
          <w:rFonts w:ascii="Times New Roman"/>
          <w:b w:val="false"/>
          <w:i w:val="false"/>
          <w:color w:val="000000"/>
          <w:sz w:val="28"/>
        </w:rPr>
        <w:t>
      Тараптардың мемлекеттік тілдері мен ағылшын тілі ТМҰ-ның жұмыс тілдері болып табылады.</w:t>
      </w:r>
    </w:p>
    <w:bookmarkEnd w:id="91"/>
    <w:bookmarkStart w:name="z99" w:id="92"/>
    <w:p>
      <w:pPr>
        <w:spacing w:after="0"/>
        <w:ind w:left="0"/>
        <w:jc w:val="left"/>
      </w:pPr>
      <w:r>
        <w:rPr>
          <w:rFonts w:ascii="Times New Roman"/>
          <w:b/>
          <w:i w:val="false"/>
          <w:color w:val="000000"/>
        </w:rPr>
        <w:t xml:space="preserve"> 18-бап Рәсім ережелері</w:t>
      </w:r>
    </w:p>
    <w:bookmarkEnd w:id="92"/>
    <w:bookmarkStart w:name="z100" w:id="93"/>
    <w:p>
      <w:pPr>
        <w:spacing w:after="0"/>
        <w:ind w:left="0"/>
        <w:jc w:val="both"/>
      </w:pPr>
      <w:r>
        <w:rPr>
          <w:rFonts w:ascii="Times New Roman"/>
          <w:b w:val="false"/>
          <w:i w:val="false"/>
          <w:color w:val="000000"/>
          <w:sz w:val="28"/>
        </w:rPr>
        <w:t>
      Рәсімдік мәселелер СІМК бекітетін және МБК қабылдайтын ТМҰ-ның Рәсім ережесінде айқындалады.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1" w:id="94"/>
    <w:p>
      <w:pPr>
        <w:spacing w:after="0"/>
        <w:ind w:left="0"/>
        <w:jc w:val="left"/>
      </w:pPr>
      <w:r>
        <w:rPr>
          <w:rFonts w:ascii="Times New Roman"/>
          <w:b/>
          <w:i w:val="false"/>
          <w:color w:val="000000"/>
        </w:rPr>
        <w:t xml:space="preserve"> 19-бап Басқа шарттармен арақатынасы</w:t>
      </w:r>
    </w:p>
    <w:bookmarkEnd w:id="94"/>
    <w:bookmarkStart w:name="z102" w:id="95"/>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 бойынша олардың құқықтары мен міндеттемелерін қозғамайды.</w:t>
      </w:r>
    </w:p>
    <w:bookmarkEnd w:id="95"/>
    <w:bookmarkStart w:name="z103" w:id="96"/>
    <w:p>
      <w:pPr>
        <w:spacing w:after="0"/>
        <w:ind w:left="0"/>
        <w:jc w:val="left"/>
      </w:pPr>
      <w:r>
        <w:rPr>
          <w:rFonts w:ascii="Times New Roman"/>
          <w:b/>
          <w:i w:val="false"/>
          <w:color w:val="000000"/>
        </w:rPr>
        <w:t xml:space="preserve"> 20-бап Келіспеушіліктерді шешу</w:t>
      </w:r>
    </w:p>
    <w:bookmarkEnd w:id="96"/>
    <w:bookmarkStart w:name="z104" w:id="97"/>
    <w:p>
      <w:pPr>
        <w:spacing w:after="0"/>
        <w:ind w:left="0"/>
        <w:jc w:val="both"/>
      </w:pPr>
      <w:r>
        <w:rPr>
          <w:rFonts w:ascii="Times New Roman"/>
          <w:b w:val="false"/>
          <w:i w:val="false"/>
          <w:color w:val="000000"/>
          <w:sz w:val="28"/>
        </w:rPr>
        <w:t>
      Осы Келісімді түсіндіруге немесе қолдануға байланысты келіспеушіліктер туындаған жағдайда, Тараптар оларды консультациялар мен келіссөздер жолымен шешеді.</w:t>
      </w:r>
    </w:p>
    <w:bookmarkEnd w:id="97"/>
    <w:bookmarkStart w:name="z105" w:id="98"/>
    <w:p>
      <w:pPr>
        <w:spacing w:after="0"/>
        <w:ind w:left="0"/>
        <w:jc w:val="left"/>
      </w:pPr>
      <w:r>
        <w:rPr>
          <w:rFonts w:ascii="Times New Roman"/>
          <w:b/>
          <w:i w:val="false"/>
          <w:color w:val="000000"/>
        </w:rPr>
        <w:t xml:space="preserve"> 21-бап Өзгерістер мен толықтырулар</w:t>
      </w:r>
    </w:p>
    <w:bookmarkEnd w:id="98"/>
    <w:bookmarkStart w:name="z106" w:id="99"/>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оның ажырамас бөлігі болып табылатын және осы Келісімнің 22-бабында белгіленген тәртіппен күшіне енетін жеке хаттамалармен ресімделеді.</w:t>
      </w:r>
    </w:p>
    <w:bookmarkEnd w:id="99"/>
    <w:bookmarkStart w:name="z107" w:id="100"/>
    <w:p>
      <w:pPr>
        <w:spacing w:after="0"/>
        <w:ind w:left="0"/>
        <w:jc w:val="left"/>
      </w:pPr>
      <w:r>
        <w:rPr>
          <w:rFonts w:ascii="Times New Roman"/>
          <w:b/>
          <w:i w:val="false"/>
          <w:color w:val="000000"/>
        </w:rPr>
        <w:t xml:space="preserve"> 22-бап Қолданылу мерзімі, күшіне енуі және қосылу</w:t>
      </w:r>
    </w:p>
    <w:bookmarkEnd w:id="100"/>
    <w:bookmarkStart w:name="z108" w:id="101"/>
    <w:p>
      <w:pPr>
        <w:spacing w:after="0"/>
        <w:ind w:left="0"/>
        <w:jc w:val="both"/>
      </w:pPr>
      <w:r>
        <w:rPr>
          <w:rFonts w:ascii="Times New Roman"/>
          <w:b w:val="false"/>
          <w:i w:val="false"/>
          <w:color w:val="000000"/>
          <w:sz w:val="28"/>
        </w:rPr>
        <w:t>
      Осы Келісім белгісіз мерзімге жасалады.</w:t>
      </w:r>
    </w:p>
    <w:bookmarkEnd w:id="101"/>
    <w:bookmarkStart w:name="z109" w:id="102"/>
    <w:p>
      <w:pPr>
        <w:spacing w:after="0"/>
        <w:ind w:left="0"/>
        <w:jc w:val="both"/>
      </w:pPr>
      <w:r>
        <w:rPr>
          <w:rFonts w:ascii="Times New Roman"/>
          <w:b w:val="false"/>
          <w:i w:val="false"/>
          <w:color w:val="000000"/>
          <w:sz w:val="28"/>
        </w:rPr>
        <w:t>
      Осы Келісім депозитарий оның күшіне енуі үшін қажетті тиісті мемлекетішілік рәсімдердің орындалғаны туралы соңғы жазбаша хабарламаны алғаннан кейін отызыншы күні күшіне енеді.</w:t>
      </w:r>
    </w:p>
    <w:bookmarkEnd w:id="102"/>
    <w:bookmarkStart w:name="z110" w:id="103"/>
    <w:p>
      <w:pPr>
        <w:spacing w:after="0"/>
        <w:ind w:left="0"/>
        <w:jc w:val="both"/>
      </w:pPr>
      <w:r>
        <w:rPr>
          <w:rFonts w:ascii="Times New Roman"/>
          <w:b w:val="false"/>
          <w:i w:val="false"/>
          <w:color w:val="000000"/>
          <w:sz w:val="28"/>
        </w:rPr>
        <w:t>
      Осы Келісім күшіне енгеннен кейін ол түркі мемлекеттердің қосылуы үшін ашық.</w:t>
      </w:r>
    </w:p>
    <w:bookmarkEnd w:id="103"/>
    <w:bookmarkStart w:name="z111" w:id="104"/>
    <w:p>
      <w:pPr>
        <w:spacing w:after="0"/>
        <w:ind w:left="0"/>
        <w:jc w:val="both"/>
      </w:pPr>
      <w:r>
        <w:rPr>
          <w:rFonts w:ascii="Times New Roman"/>
          <w:b w:val="false"/>
          <w:i w:val="false"/>
          <w:color w:val="000000"/>
          <w:sz w:val="28"/>
        </w:rPr>
        <w:t>
      Қосылған мемлекет үшін осы Келісім депозитарий қосылу туралы құжатты алған күнінен бастап отыз күн өткен соң күшіне енеді.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23.05.2025 </w:t>
      </w:r>
      <w:r>
        <w:rPr>
          <w:rFonts w:ascii="Times New Roman"/>
          <w:b w:val="false"/>
          <w:i w:val="false"/>
          <w:color w:val="000000"/>
          <w:sz w:val="28"/>
        </w:rPr>
        <w:t>№ 191-VIII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23-бап Депозитарий</w:t>
      </w:r>
    </w:p>
    <w:bookmarkEnd w:id="105"/>
    <w:bookmarkStart w:name="z113" w:id="106"/>
    <w:p>
      <w:pPr>
        <w:spacing w:after="0"/>
        <w:ind w:left="0"/>
        <w:jc w:val="both"/>
      </w:pPr>
      <w:r>
        <w:rPr>
          <w:rFonts w:ascii="Times New Roman"/>
          <w:b w:val="false"/>
          <w:i w:val="false"/>
          <w:color w:val="000000"/>
          <w:sz w:val="28"/>
        </w:rPr>
        <w:t>
      Түрік Республикасының Сыртқы істер министрлігі осы Келісімнің депозитарийі болып табылады.</w:t>
      </w:r>
    </w:p>
    <w:bookmarkEnd w:id="106"/>
    <w:bookmarkStart w:name="z114" w:id="107"/>
    <w:p>
      <w:pPr>
        <w:spacing w:after="0"/>
        <w:ind w:left="0"/>
        <w:jc w:val="both"/>
      </w:pPr>
      <w:r>
        <w:rPr>
          <w:rFonts w:ascii="Times New Roman"/>
          <w:b w:val="false"/>
          <w:i w:val="false"/>
          <w:color w:val="000000"/>
          <w:sz w:val="28"/>
        </w:rPr>
        <w:t>
      2009 жылғы 3 қазанда Нахчыван қаласында әзірбайжан, қазақ, қырғыз, түрік және ағылшын тілдерінде бір түпнұсқа данада жасалды. Барлық мәтіндердің бірдей заңды күші бар.</w:t>
      </w:r>
    </w:p>
    <w:bookmarkEnd w:id="107"/>
    <w:bookmarkStart w:name="z115" w:id="108"/>
    <w:p>
      <w:pPr>
        <w:spacing w:after="0"/>
        <w:ind w:left="0"/>
        <w:jc w:val="both"/>
      </w:pPr>
      <w:r>
        <w:rPr>
          <w:rFonts w:ascii="Times New Roman"/>
          <w:b w:val="false"/>
          <w:i w:val="false"/>
          <w:color w:val="000000"/>
          <w:sz w:val="28"/>
        </w:rPr>
        <w:t>
      Осы Келісімнің түпнұсқа данасы оған қол қойған әрбір Тарапқа расталған көшірмесін жолдайтын депозитарийде сақталады.</w:t>
      </w:r>
    </w:p>
    <w:bookmarkEnd w:id="10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Әзірбайжан Республикасы үшін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үшін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Қырғыз Республикасы үшін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 Республикасы үшін</w:t>
            </w:r>
            <w:r>
              <w:rPr>
                <w:rFonts w:ascii="Times New Roman"/>
                <w:b w:val="false"/>
                <w:i w:val="false"/>
                <w:color w:val="000000"/>
                <w:sz w:val="20"/>
              </w:rPr>
              <w:t>
</w:t>
            </w:r>
          </w:p>
        </w:tc>
      </w:tr>
    </w:tbl>
    <w:bookmarkStart w:name="z116" w:id="109"/>
    <w:p>
      <w:pPr>
        <w:spacing w:after="0"/>
        <w:ind w:left="0"/>
        <w:jc w:val="both"/>
      </w:pPr>
      <w:r>
        <w:rPr>
          <w:rFonts w:ascii="Times New Roman"/>
          <w:b w:val="false"/>
          <w:i w:val="false"/>
          <w:color w:val="000000"/>
          <w:sz w:val="28"/>
        </w:rPr>
        <w:t>
      2009 жылы 3 қазанда Нахчыван қаласында қол қойылған Түркітілдес мемлекеттердің ынтымақтастық кеңесін құру туралы Нахчыван келісімнің куәландырылған көшірмесінің куәландырылған көшірмелерінің дәлдігін куәландырамын.</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министрлігінің</w:t>
            </w:r>
          </w:p>
          <w:p>
            <w:pPr>
              <w:spacing w:after="20"/>
              <w:ind w:left="20"/>
              <w:jc w:val="both"/>
            </w:pPr>
            <w:r>
              <w:rPr>
                <w:rFonts w:ascii="Times New Roman"/>
                <w:b w:val="false"/>
                <w:i/>
                <w:color w:val="000000"/>
                <w:sz w:val="20"/>
              </w:rPr>
              <w:t>Халықаралық құқық департаментінің</w:t>
            </w:r>
          </w:p>
          <w:p>
            <w:pPr>
              <w:spacing w:after="20"/>
              <w:ind w:left="20"/>
              <w:jc w:val="both"/>
            </w:pPr>
            <w:r>
              <w:rPr>
                <w:rFonts w:ascii="Times New Roman"/>
                <w:b w:val="false"/>
                <w:i/>
                <w:color w:val="000000"/>
                <w:sz w:val="20"/>
              </w:rPr>
              <w:t>Басқарма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Пискорский</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ЗҚАИ-ның ескертпесі. Бұдан әрі Келісімнің мәтіні әзірбайжан, қырғыз, түрік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