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437c" w14:textId="aec4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Ауғанстан Ислам Республикасының Үкіметі арасындағы Білім беру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15 шілдедегі № 332-IV Заңы</w:t>
      </w:r>
    </w:p>
    <w:p>
      <w:pPr>
        <w:spacing w:after="0"/>
        <w:ind w:left="0"/>
        <w:jc w:val="both"/>
      </w:pPr>
      <w:bookmarkStart w:name="z1" w:id="0"/>
      <w:r>
        <w:rPr>
          <w:rFonts w:ascii="Times New Roman"/>
          <w:b w:val="false"/>
          <w:i w:val="false"/>
          <w:color w:val="000000"/>
          <w:sz w:val="28"/>
        </w:rPr>
        <w:t>
      2009 жылғы 22 қарашада Кабулда жасалған Қазақстан Республикасының Үкіметі мен Ауғанстан Ислам Республикасының Үкіметі арасындағы Білім беру саласындағы ынтымақтастық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Ауғанстан Ислам Республикасының Үкіметі арасындағы</w:t>
      </w:r>
      <w:r>
        <w:br/>
      </w:r>
      <w:r>
        <w:rPr>
          <w:rFonts w:ascii="Times New Roman"/>
          <w:b/>
          <w:i w:val="false"/>
          <w:color w:val="000000"/>
        </w:rPr>
        <w:t>
Білім беру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білім беру саласындағы ынтымақтастықты теңдік және өзара тиімділік принциптерінде дамыту ниетін басшылыққа ала отырып,</w:t>
      </w:r>
      <w:r>
        <w:br/>
      </w:r>
      <w:r>
        <w:rPr>
          <w:rFonts w:ascii="Times New Roman"/>
          <w:b w:val="false"/>
          <w:i w:val="false"/>
          <w:color w:val="000000"/>
          <w:sz w:val="28"/>
        </w:rPr>
        <w:t>
      Тараптар мемлекеттері заңнамаларының нормаларын негізге ала отырып,</w:t>
      </w:r>
      <w:r>
        <w:br/>
      </w:r>
      <w:r>
        <w:rPr>
          <w:rFonts w:ascii="Times New Roman"/>
          <w:b w:val="false"/>
          <w:i w:val="false"/>
          <w:color w:val="000000"/>
          <w:sz w:val="28"/>
        </w:rPr>
        <w:t>
      білім беру саласындағы екі жақты ынтымақтастықтың болашақтағы дамуы Тараптар мемлекеттері халықтарының арасында достық пен өзара түсіністікті орнатуға және қолдауға едәуір дәрежеде ықпал ете алатындығын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кадрлар даярлау, бірлескен бағдарламалар мен жобаларды әзірлеу және жүзеге асыру мәселелері бойынша ақпарат алмасу жолымен жоғары және жоғары оқу орнынан кейінгі білім беру саласындағы ынтымақтастықтың дамуына жәрдемдеседі.</w:t>
      </w:r>
      <w:r>
        <w:br/>
      </w:r>
      <w:r>
        <w:rPr>
          <w:rFonts w:ascii="Times New Roman"/>
          <w:b w:val="false"/>
          <w:i w:val="false"/>
          <w:color w:val="000000"/>
          <w:sz w:val="28"/>
        </w:rPr>
        <w:t>
      Тараптар Тараптар мемлекеттерінің жоғары және жоғары оқу орнынан кейінгі білім беру жүйесі мен құрылымы, білім беру саласындағы реформалар және білім берудің жаңа технологиялары туралы ақпарат алмасуды жүзеге асырады.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өзара қызығушылық тудыратын проблемалар бойынша ғылыми зерттеулер жүргізу немесе білім беру ұйымдары қол қоятын шарттардың негізінде Тараптар мемлекеттерінде өткізілетін ғылыми білім беру конференцияларына, семинарларға, симпозиумдарға қатысу мақсатында профессорлық-оқытушылық құрамды шақыруды өзара негізде көтермелейді.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Тараптар мемлекеттерінің білім беру саласындағы заңнамалары туралы ақпарат алмасады.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тарапы 2010 - 2014 жылдар аралығында жыл сайын Ауғанстан Ислам Республикасы азаматтарының қатарынан 200 адамды: оның ішінде 140 адамды жоғары оқу орындарына және 60 адамды техникалық және кәсіптік білім беру ұйымдарына оқуға қабылдайды. Медициналық мамандықтарға жоғары оқу орындарына қабылдау 2010 — 2012 жылдар аралығында жүзеге асырылады. Білім алушылардың жалпы саны 1000 адамды құрайды, оның ішінде 700 адам - жоғары оқу орындарында, 300 адам - техникалық және кәсіптік білім беру ұйымдарында. Оқыту 2019 жылға дейін (медициналық мамандықтар -2020 жылға дейін) Қазақстан Республикасының қаражаты есебінен жүзеге асырылатын болады.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Ауғанстан Ислам Республикасының азаматтарын Қазақстан Республикасының жоғары оқу орындарында оқыту мынадай салалардағы мамандықтар бойынша жүзеге асырылады: денсаулық сақтау - 200 адам (жоғары арнайы (жалпы медицина) - 194, фармация бакалавриаты - 6); ауыл шаруашылығы - 129 (бакалавриат - 117, магистратура - 12), ветеринария - 6 (магистратура - 6); ішкі құқықтық тәртіпті қамтамасыз ету - 75 (бакалавриат - 75); гуманитарлық сала және журналистика - 40 (бакалавриат - 16, магистратура - 24), жаратылыстану ғылымдары — 6 (магистратура - 6), әлеуметтік ғылымдар, экономика және бизнес - 18 (магистратура - 18); өнер - 18 (магистратура - 18); құқық - 6 (магистратура - 6); мемлекеттік шекараны қорғауды қамтамасыз ету - 45 (бакалавриат — 45); инженерлік - 91 (бакалавриат - 40, магистратура - 51) және педагогикалық бағыттар - 66 (бакалавриат - 30, магистратура - 36).</w:t>
      </w:r>
      <w:r>
        <w:br/>
      </w:r>
      <w:r>
        <w:rPr>
          <w:rFonts w:ascii="Times New Roman"/>
          <w:b w:val="false"/>
          <w:i w:val="false"/>
          <w:color w:val="000000"/>
          <w:sz w:val="28"/>
        </w:rPr>
        <w:t>
      Ауғанстан Ислам Республикасының азаматтарын Қазақстан Республикасының техникалық және кәсіптік білім беру ұйымдарында оқыту Қазақстан тарапының пікірлері мен мүмкіндіктері ескеріле отырып, жыл сайын ауған тарапы айқындайтын кәсіптер мен мамандықтар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 енгізілді - ҚР 2012.07.05 </w:t>
      </w:r>
      <w:r>
        <w:rPr>
          <w:rFonts w:ascii="Times New Roman"/>
          <w:b w:val="false"/>
          <w:i w:val="false"/>
          <w:color w:val="000000"/>
          <w:sz w:val="28"/>
        </w:rPr>
        <w:t>№ 28-V</w:t>
      </w:r>
      <w:r>
        <w:rPr>
          <w:rFonts w:ascii="Times New Roman"/>
          <w:b w:val="false"/>
          <w:i w:val="false"/>
          <w:color w:val="ff0000"/>
          <w:sz w:val="28"/>
        </w:rPr>
        <w:t xml:space="preserve"> Заңымен.</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Қазақстан тарапы Қазақстан Республикасының жоғары және кәсіптік-техникалық оқу орындарында білім алатын Ауғанстан Ислам Республикасының азаматтарын өз мемлекетінің заңнамасында белгіленген негізде және шектерде пәтер мен коммуналдық қызметтерге төлемақысыз тұрғын үй-жаймен қамтамасыз етеді.</w:t>
      </w:r>
      <w:r>
        <w:br/>
      </w:r>
      <w:r>
        <w:rPr>
          <w:rFonts w:ascii="Times New Roman"/>
          <w:b w:val="false"/>
          <w:i w:val="false"/>
          <w:color w:val="000000"/>
          <w:sz w:val="28"/>
        </w:rPr>
        <w:t>
      Жөнелтілетін жерден білім алатын жерге дейін және кері және жазғы демалыс уақытындағы, оның ішінде Қазақстан Республикасынан тыс жерлерде авиакөлікпен, Қазақстан Республикасының ішінде темір жол немесе автомобиль көлігімен көліктік шығыстарға жыл сайын Қазақстан тарапымен келісілген бағыт бойынша Қазақстан тарапының қаражаты есебінен ақы төленеді.</w:t>
      </w:r>
      <w:r>
        <w:br/>
      </w:r>
      <w:r>
        <w:rPr>
          <w:rFonts w:ascii="Times New Roman"/>
          <w:b w:val="false"/>
          <w:i w:val="false"/>
          <w:color w:val="000000"/>
          <w:sz w:val="28"/>
        </w:rPr>
        <w:t>
      Қазақстан тарапы ішкі құқықтық тәртіпті қамтамасыз ету және мемлекеттік шекараны қорғау мамандықтарына оқитындардан басқа, барлық білім алушыларға бүкіл білім алу кезеңінде өз мемлекетінің заңнамасында студенттерге арнап белгіленген мөлшерден екі есе артық мөлшерде стипендия төлейді.</w:t>
      </w:r>
      <w:r>
        <w:br/>
      </w:r>
      <w:r>
        <w:rPr>
          <w:rFonts w:ascii="Times New Roman"/>
          <w:b w:val="false"/>
          <w:i w:val="false"/>
          <w:color w:val="000000"/>
          <w:sz w:val="28"/>
        </w:rPr>
        <w:t>
      Қазақстан тарапы білім алушыларға өз мемлекетінің денсаулық сақтау саласындағы заңнамасы шеңберінде медициналық қызмет көрсетуді ұсынады.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Қазақстан тарапы ішкі құқықтық тәртіпті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және тұрғын үй-жаймен қамтамасыз етеді.</w:t>
      </w:r>
      <w:r>
        <w:br/>
      </w:r>
      <w:r>
        <w:rPr>
          <w:rFonts w:ascii="Times New Roman"/>
          <w:b w:val="false"/>
          <w:i w:val="false"/>
          <w:color w:val="000000"/>
          <w:sz w:val="28"/>
        </w:rPr>
        <w:t>
      Ішкі құқықтық тәртіпті қамтамасыз ету саласындағы мамандық бойынша білім алушы Ауғанстан Ислам Республикасының азаматтарында өздерімен бірге Қазақстан Республикасында білім алу уақытында күнделікті және мерекелік шеруде киюге арналған ұлттық полицейлік киім нысаны болуы және олар Ауғанстан Ислам Республикасының айырым белгілерін тағуы тиіс.</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тарапы мемлекеттік шекараны қорғауды қамтамасыз ету саласындағы мамандық бойынша білім алушыларды Қазақстан Республикасының әскери қызметшілерінің тиісті санаттары үшін белгіленген нормалар бойынша ақшалай үлеспен, тамақпен, киім-кешекпен  және тұрғын үй-жаймен қамтамасыз етеді.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Оқуға қабылданған Ауғанстан Ислам Республикасының азаматтары міндетті түрде Қазақстан тарапының жоғары оку орындарында даярлық бөлімдерінде тілдік оқудан өтеді.</w:t>
      </w:r>
      <w:r>
        <w:br/>
      </w:r>
      <w:r>
        <w:rPr>
          <w:rFonts w:ascii="Times New Roman"/>
          <w:b w:val="false"/>
          <w:i w:val="false"/>
          <w:color w:val="000000"/>
          <w:sz w:val="28"/>
        </w:rPr>
        <w:t>
      Оқыту тілдері даярлық бағытына байланысты қазақ және орыс тілдері болып белгіленеді.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Даярлық бөлімдерін аяқтағаннан кейін тыңдаушылар таңдаған мамандықтары бойынша Қазақстан Республикасының жоғары оку орындары мен техникалық және кәсіптік білім беру ұйымдарына бөлінеді.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Ішкі құқықтық тәртіпті қамтамасыз ету және мемлекеттік шекараны қорғау мамандықтары бойынша оқыту циклдері және білім беру бағдарламаларының мазмұны Қазақстан Республикасы ұлттық мүдделерінің талаптары ескеріле отырып қалыптастырылады.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келіскен оқу деңгейлері мен мамандықтар бойынша тыңдаушыларды даярлық бөлімдеріне қабылдауды Қазақстан тарапының ведомствоаралық көшпелі комиссиясы жүзеге асырады. Ведомствоаралық көшпелі қабылдау комиссиясының жұмысына жұмсалған шығындар Қазақстан тарапының есебінен жүзеге асырылады (Ауғанстан Ислам Республикасына бару және одан кету бойынша көліктік, тұру және тәуліктік шығыстар - Қазақстан Республикасы Сыртқы істер министрлігі есебінен; Қазақстан Республикасы шегіндегі көліктік шығыстар, жол жүру визалары мен медициналық сақтандыруды ресімдеу - мүдделі мемлекеттік органдардың есебінен).</w:t>
      </w:r>
      <w:r>
        <w:br/>
      </w:r>
      <w:r>
        <w:rPr>
          <w:rFonts w:ascii="Times New Roman"/>
          <w:b w:val="false"/>
          <w:i w:val="false"/>
          <w:color w:val="000000"/>
          <w:sz w:val="28"/>
        </w:rPr>
        <w:t>
      Ведомствоаралық қабылдау комиссиясының құрамына Қазақстан Республикасы Білім және ғылым министрлігінің өкілдері - 3 адам (комиссия төрағасы, комиссия хатшысы, комиссия мүшесі), Қазақстан Республикасы Сыртқы істер министрлігінен - 1 адам (комиссия төрағасының орынбасары), Қазақстан Республикасы Денсаулық сақтау министрлігінен - 2 адам, Ауыл шаруашылығы министрлігінен -1 адам, Ішкі істер министрлігінен - 1 адам, Ұлттық қауіпсіздік комитетінен -1 адам кіреді.</w:t>
      </w:r>
      <w:r>
        <w:br/>
      </w:r>
      <w:r>
        <w:rPr>
          <w:rFonts w:ascii="Times New Roman"/>
          <w:b w:val="false"/>
          <w:i w:val="false"/>
          <w:color w:val="000000"/>
          <w:sz w:val="28"/>
        </w:rPr>
        <w:t>
      Ведомствоаралық қабылдау комиссиясының Ауғанстан Ислам Республикасындағы жұмыс мерзімі 7 күнді құрайды.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Ауған тарапы бұқаралық ақпарат құралдары мен жергілікті билік органдары арқылы Ауғанстан Ислам Республикасының халқын Қазақстан Республикасының жоғары оку орындары мен техникалық және кәсіптік білім беру ұйымдарына оқуға қабылдау туралы хабардар етеді.</w:t>
      </w:r>
      <w:r>
        <w:br/>
      </w:r>
      <w:r>
        <w:rPr>
          <w:rFonts w:ascii="Times New Roman"/>
          <w:b w:val="false"/>
          <w:i w:val="false"/>
          <w:color w:val="000000"/>
          <w:sz w:val="28"/>
        </w:rPr>
        <w:t>
      Ауған тарапы білім алуға үміткерлердің құжаттарын жинауды, медициналық тексеруден өтуін және олардың көшпелі қабылдау комиссиясымен әңгімелесуін ұйымдастыруды жүзеге асырады.</w:t>
      </w:r>
      <w:r>
        <w:br/>
      </w:r>
      <w:r>
        <w:rPr>
          <w:rFonts w:ascii="Times New Roman"/>
          <w:b w:val="false"/>
          <w:i w:val="false"/>
          <w:color w:val="000000"/>
          <w:sz w:val="28"/>
        </w:rPr>
        <w:t>
      Ауған тарапы көшпелі қабылдау комиссиясының тыңдаушыларды даярлық бөлімдеріне қабылдау жөніндегі жұмысына жағдай жасауды қамтамасыз етеді.</w:t>
      </w:r>
      <w:r>
        <w:br/>
      </w:r>
      <w:r>
        <w:rPr>
          <w:rFonts w:ascii="Times New Roman"/>
          <w:b w:val="false"/>
          <w:i w:val="false"/>
          <w:color w:val="000000"/>
          <w:sz w:val="28"/>
        </w:rPr>
        <w:t>
      Ауған тарапы уәкілетті өкіл арқылы ауған студенттерін оқыту процесінде туындайтын мәселелерді жедел шешім қабылдау үшін Қазақстан Республикасының білім беру саласындағы уәкілетті органының қарауына енгізеді.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Қазақстан Республикасындағы даярлық бөлімдеріндегі Ауғанстан Ислам Республикасы тыңдаушыларының және студенттерінің/курсанттарының оқуы, тұруы, оларға медициналық қызмет көрсету Қазақстан тарапы мемлекетінің заңнамасы негізінде және шегінде жүзеге асырылады.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Ауғанстан Ислам Республикасының азаматтары оқуды аяқтағаннан кейін отанына оралуға міндетті.</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 мемлекеттерінің оқу орындары беретін мемлекеттік үлгідегі білім туралы құжаттарды Тараптар таниды және олардың баламалылығын белгілейді.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15-баптарды</w:t>
      </w:r>
      <w:r>
        <w:rPr>
          <w:rFonts w:ascii="Times New Roman"/>
          <w:b w:val="false"/>
          <w:i w:val="false"/>
          <w:color w:val="000000"/>
          <w:sz w:val="28"/>
        </w:rPr>
        <w:t xml:space="preserve"> қоспағанда, осы келісімде көзделген іс-шараларды іске асыру Тараптар мемлекеттерінің мүдделі ұйымдары арасында тікелей шарттар жасасу негізінде жүзеге асырылады, бұл шарттарда олардың құқықтары, міндеттері және жауапкершілігі анықталуы тиіс.</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Келісім екі Тарап та ресми мақұлдайтын білім алмасу жөніндегі басқа іс-шараларды өткізу мүмкіндігін жоққа шығармайды.</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Тараптардың өзара келісімі бойынша осы Келісімге жеке хаттамалармен ресімделетін және осы Келісімнің ажырамас бөліктері болып табылатын өзгерістер мен толықтырулар енгізілуі мүмкін.</w:t>
      </w:r>
      <w:r>
        <w:br/>
      </w:r>
      <w:r>
        <w:rPr>
          <w:rFonts w:ascii="Times New Roman"/>
          <w:b w:val="false"/>
          <w:i w:val="false"/>
          <w:color w:val="000000"/>
          <w:sz w:val="28"/>
        </w:rPr>
        <w:t>
      Осы Келісімді іске асыру жөніндегі даулар мен келіспеушіліктер Тараптар мемлекеттерінің құзыретті органдары арасында келіссөздер мен өзара консультациялар өткізу жолымен шешіледі.</w:t>
      </w:r>
      <w:r>
        <w:br/>
      </w:r>
      <w:r>
        <w:rPr>
          <w:rFonts w:ascii="Times New Roman"/>
          <w:b w:val="false"/>
          <w:i w:val="false"/>
          <w:color w:val="000000"/>
          <w:sz w:val="28"/>
        </w:rPr>
        <w:t>
      Осы Келісім Тараптар қатысушылары болып табылатын басқа да халықаралық шарттардан туындайтын олардың құқықтары мен міндеттемелерін қозғамайды.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Егер Тараптар әрбір нақты жағдайда кері шешім қабылдамаса, осы Келісімнің қолданысын тоқтату оның шеңберінде жүзеге асырылатын білім алушылармен алмасуға, осы Келісімнің қолданысын тоқтату күніне дейін аяқталмаған жобаларға немесе бағдарламаларға ықпал етпейді.</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Осы Келісім 2021 жылға дейінгі мерзімге жасалады.</w:t>
      </w:r>
      <w:r>
        <w:br/>
      </w: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2009 жылғы 22 қарашада Кабул қаласында әрқайсысы қазақ, дари және ағылшын тілдерінде екі данада жасалды, әрі барлық мәтіндердің күші бірдей. Түсіндіруде алшақтықтар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Ауғанстан Ислам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