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1c48" w14:textId="6b81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Еркін қоймалар және еркін қойманың кедендік рәсімі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30 маусымдағы № 320-IV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18 маусымда Санкт-Петербургте жасалған Еркін қоймалар және еркін қойманың кедендік рәсімі туралы келісім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Еркін қоймалар және еркін қойманың кедендік рәсімі туралы</w:t>
      </w:r>
      <w:r>
        <w:br/>
      </w:r>
      <w:r>
        <w:rPr>
          <w:rFonts w:ascii="Times New Roman"/>
          <w:b/>
          <w:i w:val="false"/>
          <w:color w:val="000000"/>
        </w:rPr>
        <w:t>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Келісім ҚР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ратификацияланған Еуразиялық экономикалық Одақтың Кеден кодексі туралы шарттың күшіне енуіне байланысты қолданысын тоқтатты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