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670b" w14:textId="8596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Кеден кодексі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25 маусымдағы № 293-IV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2009 жылғы 27 қарашада Минскіде жасалған Кеден одағының Кеден кодексі туралы шарт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Кеден кодексі туралы</w:t>
      </w:r>
      <w:r>
        <w:br/>
      </w:r>
      <w:r>
        <w:rPr>
          <w:rFonts w:ascii="Times New Roman"/>
          <w:b/>
          <w:i w:val="false"/>
          <w:color w:val="000000"/>
        </w:rPr>
        <w:t>ШАРТ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Шарт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