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3341" w14:textId="d4d3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функцияларды орындауға уәкілетті адамдар мен оған теңестірілген адамдардың құқықтық жағдайы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2009 жылғы 8 желтоқсандағы N 226-IV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15, 209-құжат; 1999 ж., N 21, 774-құжат; 2000 ж., N 5, 116-құжат; 2001 ж., N 13-14, 172-құжат; N 17-18, 241-құжат; 2002 ж., N 17, 155-құжат; 2003 ж., N 18, 142-құжат; 2004 ж., N 10, 56-құжат; 2007 ж., N 17, 140-құжат; N 19, 147-құжат; 2008 ж., N 23, 114-құжат; 2009 ж., N 19, 88-құжат):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Мемлекеттік функцияларды орындаумен сыйыспайтын қызмет</w:t>
      </w:r>
    </w:p>
    <w:bookmarkEnd w:id="0"/>
    <w:bookmarkStart w:name="z5" w:id="1"/>
    <w:p>
      <w:pPr>
        <w:spacing w:after="0"/>
        <w:ind w:left="0"/>
        <w:jc w:val="both"/>
      </w:pPr>
      <w:r>
        <w:rPr>
          <w:rFonts w:ascii="Times New Roman"/>
          <w:b w:val="false"/>
          <w:i w:val="false"/>
          <w:color w:val="000000"/>
          <w:sz w:val="28"/>
        </w:rPr>
        <w:t>
      1. Мемлекеттік функцияларды орындауға уәкілетті лауазымды және өзге де адамдарға және оларға теңестірілген адамдарға (өз қызметін тұрақты емес немесе басқа жұмыстан босатылған негізде жүзеге асыратын мәслихат депутаттарын, сондай-ақ осы Заңның 3-бабы 3-тармағының 2) және 4) тармақшаларында аталған адамдарды қоспағанда) педагогтік, ғылыми және өзге де шығармашылық қызметтен басқа ақы төленетін қызметпен айналысуға тыйым салынады.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Парламентінің депутаттарына, Қазақстан Республикасы Үкіметінің мүшелеріне, Қазақстан Республикасы Конституциялық Кеңесінің Төрағасы мен мүшелеріне, судьяларға кәсіпкерлік қызметпен айналысуға,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тыйым салынады.</w:t>
      </w:r>
      <w:r>
        <w:br/>
      </w:r>
      <w:r>
        <w:rPr>
          <w:rFonts w:ascii="Times New Roman"/>
          <w:b w:val="false"/>
          <w:i w:val="false"/>
          <w:color w:val="000000"/>
          <w:sz w:val="28"/>
        </w:rPr>
        <w:t>
</w:t>
      </w:r>
      <w:r>
        <w:rPr>
          <w:rFonts w:ascii="Times New Roman"/>
          <w:b w:val="false"/>
          <w:i w:val="false"/>
          <w:color w:val="000000"/>
          <w:sz w:val="28"/>
        </w:rPr>
        <w:t>
      3. Осы баптың 2-тармағында аталған адамдар қызметке кіріскеннен кейін бір ай ішінде өздеріне тиесілі, пайдаланылуы табыс табуға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w:t>
      </w:r>
      <w:r>
        <w:rPr>
          <w:rFonts w:ascii="Times New Roman"/>
          <w:b w:val="false"/>
          <w:i w:val="false"/>
          <w:color w:val="000000"/>
          <w:sz w:val="28"/>
        </w:rPr>
        <w:t>
      4. Осы баптың 2-тармағында аталған адамдарды қоспағанда, осы баптың 1-тармағында аталған адамдарға, егер шаруашылық жүргізуші субъектіні басқару немесе басқаруға қатысу заңнамаға сәйкес олардың лауазымдық міндетіне кірмейтін болса, шаруашылық жүргізуші субъектіні басқаруға дербес қатысуға, материалдық игілік алу мақсатында өзінің қызметтік өкілеттігін құқыққа сыйымсыз пайдалану арқылы ұйымдардың немесе жеке адамдардың материалдық мүдделерін қанағаттандыруға жәрдемдесуге, кәсіпкерлік қызметпен айналысуға тыйым салынады, бұған ашық және аралық инвестициялық пай қорларының пайларын, ұйымдастырылған бағалы қағаздар нарығындағы облигацияларды, ұйымдастырылған бағалы қағаздар нарығындағы коммерциялық ұйымдардың акцияларын (ұйымның дауыс беретін акцияларының жалпы санының бес процентінен аспайтын көлемдегі жай акциялар) сатып алу және (немесе) өткізу, сондай-ақ тұрғын үйлерді жалдауға беру қосылмайды.</w:t>
      </w:r>
      <w:r>
        <w:br/>
      </w:r>
      <w:r>
        <w:rPr>
          <w:rFonts w:ascii="Times New Roman"/>
          <w:b w:val="false"/>
          <w:i w:val="false"/>
          <w:color w:val="000000"/>
          <w:sz w:val="28"/>
        </w:rPr>
        <w:t>
      Осы баптың 2-тармағында аталған адамдарды қоспағанда, осы баптың 1-тармағында аталған адамдар акцияларды сатып алған жағдайда оларды сатып алынған күнінен бастап бір ай ішінде Қазақстан Республикасының заңнамасында белгіленген тәртіппен сенімгерлік басқаруға беруге және мүлікті сенімгерлік басқару шарты нотариалды куәландырылғаннан кейін он жұмыс күні ішінде нотариалды куәландырылған шарттың көшірмесін жұмыс орны бойынша кадр қызметіне табыс етуге міндетті.</w:t>
      </w:r>
      <w:r>
        <w:br/>
      </w:r>
      <w:r>
        <w:rPr>
          <w:rFonts w:ascii="Times New Roman"/>
          <w:b w:val="false"/>
          <w:i w:val="false"/>
          <w:color w:val="000000"/>
          <w:sz w:val="28"/>
        </w:rPr>
        <w:t>
</w:t>
      </w:r>
      <w:r>
        <w:rPr>
          <w:rFonts w:ascii="Times New Roman"/>
          <w:b w:val="false"/>
          <w:i w:val="false"/>
          <w:color w:val="000000"/>
          <w:sz w:val="28"/>
        </w:rPr>
        <w:t>
      5. Осы баптың 2-тармағында аталған адамдарды қоспағанда, осы баптың 1-тармағында аталған адамдар қызметке кіріскеннен кейін бір ай ішінде өзінің меншігіндегі,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w:t>
      </w:r>
      <w:r>
        <w:rPr>
          <w:rFonts w:ascii="Times New Roman"/>
          <w:b w:val="false"/>
          <w:i w:val="false"/>
          <w:color w:val="000000"/>
          <w:sz w:val="28"/>
        </w:rPr>
        <w:t>
      6. Осы баптың 1-тармағында аталған, осы функцияларды орындаумен сыйыспайтын қызметпен айналысатын адамдар заңда белгіленген тәртіппен жұмысынан шығарылуға немесе тиісті функцияларды орындаудан босатылуға жатады. Аталған функцияларды орындаудан мұндай функцияларды орындаумен сыйыспайтын қызметпен айналысуына байланысты босатылған мемлекеттік функцияларды орындауға уәкілеттік берілген адамға немесе оған теңестірілген адамға осы бапта көрсетілген қызметпен айналысуды тоқтатқанға дейін мұндай функцияларды орындауға қайталап уәкілеттік берілмейді.".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N 21, 773-құжат; 2001 ж., N 13-14, 170-құжат; 2003 ж., N 4, 24-құжат; N 18, 142-құжат; 2005 ж., N 14, 61-құжат; 2007 ж., N 9, 67-құжат; N 17, 140-құжат; N 19, 147-құжат):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1-тармақтың 3) тармақшасы "кірмейтін болса," деген сөздерден кейін "егер "Сыбайлас жемқорлыққа қарсы күрес туралы" Қазақстан Республикасының Заңында өзгеше белгіленбесе," деген сөздермен толықтырылсын;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Мемлекеттік қызметші қызметке кіріскеннен кейін бір ай ішінде коммерциялық ұйымдардың жарғылық капиталындағы өзінің меншігіндегі үлесті (акциялар пакеттерін) және пайдаланылуы табыс табуға әкелетін өзге де мүлікті мемлекеттік қызмет өткеру уақытына Қазақстан Республикасының заңнамасында белгіленген тәртіппен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қызметшілердің өздеріне тиесілі облигацияларды, ашық және аралық инвестициялық пай қорларының пайларын сенімді басқаруға бермеуіне болады.</w:t>
      </w:r>
      <w:r>
        <w:br/>
      </w:r>
      <w:r>
        <w:rPr>
          <w:rFonts w:ascii="Times New Roman"/>
          <w:b w:val="false"/>
          <w:i w:val="false"/>
          <w:color w:val="000000"/>
          <w:sz w:val="28"/>
        </w:rPr>
        <w:t>
      Мемлекеттік қызметшінің сенімгерлік басқаруға берілген мүліктен кіріс алуға құқығы бар.</w:t>
      </w:r>
      <w:r>
        <w:br/>
      </w:r>
      <w:r>
        <w:rPr>
          <w:rFonts w:ascii="Times New Roman"/>
          <w:b w:val="false"/>
          <w:i w:val="false"/>
          <w:color w:val="000000"/>
          <w:sz w:val="28"/>
        </w:rPr>
        <w:t>
      Қазақстан Республикасы Үкіметінің мүшелерін, Қазақстан Республикасы Конституциялық Кеңесінің Төрағасы мен мүшелерін қоспағанда, мемлекеттік қызметшілер тұрғын үйлерін мүліктік жалдауға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2010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