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8528" w14:textId="c1f8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тұрмыстық зорлық-зомбылық профилактикасы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4 желтоқсандағы N 215-IV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w:t>
      </w:r>
    </w:p>
    <w:bookmarkEnd w:id="0"/>
    <w:bookmarkStart w:name="z3" w:id="1"/>
    <w:p>
      <w:pPr>
        <w:spacing w:after="0"/>
        <w:ind w:left="0"/>
        <w:jc w:val="both"/>
      </w:pPr>
      <w:r>
        <w:rPr>
          <w:rFonts w:ascii="Times New Roman"/>
          <w:b w:val="false"/>
          <w:i w:val="false"/>
          <w:color w:val="000000"/>
          <w:sz w:val="28"/>
        </w:rPr>
        <w:t>
      </w:t>
      </w:r>
      <w:r>
        <w:rPr>
          <w:rFonts w:ascii="Times New Roman"/>
          <w:b w:val="false"/>
          <w:i w:val="false"/>
          <w:color w:val="000000"/>
          <w:sz w:val="28"/>
        </w:rPr>
        <w:t>144-бап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"144-бап. Ешқайда кетпеу және өзін дұрыс ұстау туралы қолхат</w:t>
      </w:r>
    </w:p>
    <w:bookmarkEnd w:id="1"/>
    <w:bookmarkStart w:name="z4" w:id="2"/>
    <w:p>
      <w:pPr>
        <w:spacing w:after="0"/>
        <w:ind w:left="0"/>
        <w:jc w:val="both"/>
      </w:pPr>
      <w:r>
        <w:rPr>
          <w:rFonts w:ascii="Times New Roman"/>
          <w:b w:val="false"/>
          <w:i w:val="false"/>
          <w:color w:val="000000"/>
          <w:sz w:val="28"/>
        </w:rPr>
        <w:t>
      1. Ешқайда кетпеу және өзін дұрыс ұстау туралы қолхат қылмыстық процесті жүргізуші органның күдіктіден, айыпталушыдан анықтаушының, тергеушінің немесе соттың рұқсатынсыз тұрақты немесе уақытша тұратын жерінен кетпеуі, сотта істі тергеуге және қарауға кедергі келтірмеуі, қылмыстық процесті жүргізуші органның шақыруы бойынша белгіленген мерзімде келуі жөнінде жазбаша міндеттеме алуынан тұрады.</w:t>
      </w:r>
      <w:r>
        <w:br/>
      </w:r>
      <w:r>
        <w:rPr>
          <w:rFonts w:ascii="Times New Roman"/>
          <w:b w:val="false"/>
          <w:i w:val="false"/>
          <w:color w:val="000000"/>
          <w:sz w:val="28"/>
        </w:rPr>
        <w:t>
</w:t>
      </w:r>
      <w:r>
        <w:rPr>
          <w:rFonts w:ascii="Times New Roman"/>
          <w:b w:val="false"/>
          <w:i w:val="false"/>
          <w:color w:val="000000"/>
          <w:sz w:val="28"/>
        </w:rPr>
        <w:t>
      2. Күш қолданумен немесе оны қолдану қаупін төндірумен байланысты қылмыс жасалған кезде қылмыстық процесті жүргізуші орган жәбірленушінің жазбаша өтініші бойынша күдіктіге, айыпталушыға жәбірленушіні іздестіруге, оның ізіне түсуге, оған баруға, онымен ауызша, телефон арқылы сөйлесуге және өзге де тәсілдермен байланыс жасауға тыйым салу туралы жазбаша түрде ескертеді.".</w:t>
      </w:r>
      <w:r>
        <w:br/>
      </w:r>
      <w:r>
        <w:rPr>
          <w:rFonts w:ascii="Times New Roman"/>
          <w:b w:val="false"/>
          <w:i w:val="false"/>
          <w:color w:val="000000"/>
          <w:sz w:val="28"/>
        </w:rPr>
        <w:t>
</w:t>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N 18, 84, 86-құжаттар; N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мынадай мазмұндағы 86-1-баппен толықтырылсын:</w:t>
      </w:r>
      <w:r>
        <w:br/>
      </w:r>
      <w:r>
        <w:rPr>
          <w:rFonts w:ascii="Times New Roman"/>
          <w:b w:val="false"/>
          <w:i w:val="false"/>
          <w:color w:val="000000"/>
          <w:sz w:val="28"/>
        </w:rPr>
        <w:t>
      "86-1-бап. Тұрмыстық зорлық-зомбылықтан зардап шеккен адамның</w:t>
      </w:r>
      <w:r>
        <w:br/>
      </w:r>
      <w:r>
        <w:rPr>
          <w:rFonts w:ascii="Times New Roman"/>
          <w:b w:val="false"/>
          <w:i w:val="false"/>
          <w:color w:val="000000"/>
          <w:sz w:val="28"/>
        </w:rPr>
        <w:t>
                 жеке өмірі туралы мәліметтерді жария ету</w:t>
      </w:r>
    </w:p>
    <w:bookmarkEnd w:id="3"/>
    <w:p>
      <w:pPr>
        <w:spacing w:after="0"/>
        <w:ind w:left="0"/>
        <w:jc w:val="both"/>
      </w:pPr>
      <w:r>
        <w:rPr>
          <w:rFonts w:ascii="Times New Roman"/>
          <w:b w:val="false"/>
          <w:i w:val="false"/>
          <w:color w:val="000000"/>
          <w:sz w:val="28"/>
        </w:rPr>
        <w:t>      Тұрмыстық зорлық-зомбылықтан зардап шеккен адамның жеке немесе отбасылық құпиясын құрайтын жеке өмірі туралы мәліметтерді оның келісімінсіз заңсыз жинау және (немесе) тарату, егер бұл іс-әрекеттерде қылмыстық жаза қолданылатын әрекет белгілері болмаса,</w:t>
      </w:r>
      <w:r>
        <w:br/>
      </w:r>
      <w:r>
        <w:rPr>
          <w:rFonts w:ascii="Times New Roman"/>
          <w:b w:val="false"/>
          <w:i w:val="false"/>
          <w:color w:val="000000"/>
          <w:sz w:val="28"/>
        </w:rPr>
        <w:t>
      - он айлық есептік көрсеткіш мөлшерінде айыппұл салуға әкеп соғады.";</w:t>
      </w:r>
    </w:p>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"86," деген цифрлардан кейін "86-1," деген цифрлармен толықтырылсын;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"хаттаманың жасалуы" деген сөздер "хаттаманың жасалуы не қорғау нұсқамасының шығарылуы" деген сөздермен ауыстырылсын;</w:t>
      </w:r>
      <w:r>
        <w:br/>
      </w:r>
      <w:r>
        <w:rPr>
          <w:rFonts w:ascii="Times New Roman"/>
          <w:b w:val="false"/>
          <w:i w:val="false"/>
          <w:color w:val="000000"/>
          <w:sz w:val="28"/>
        </w:rPr>
        <w:t>
      "оны" деген сөз "оларды" деген сөзбен ауыстырылсын;</w:t>
      </w:r>
      <w:r>
        <w:br/>
      </w:r>
      <w:r>
        <w:rPr>
          <w:rFonts w:ascii="Times New Roman"/>
          <w:b w:val="false"/>
          <w:i w:val="false"/>
          <w:color w:val="000000"/>
          <w:sz w:val="28"/>
        </w:rPr>
        <w:t>
      "хаттама жасау" деген сөздерден кейін "не қорғау нұсқамасын шығару" деген сөздермен толықтырылсын;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осы Кодекстің 79-1 және 79-5-баптарында көзделген құқық бұзушылықтар жасалғанда - ішкі істер органдары қызметкерлері ішкі істер органына (полицияға);";</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620-баптың</w:t>
      </w:r>
      <w:r>
        <w:rPr>
          <w:rFonts w:ascii="Times New Roman"/>
          <w:b w:val="false"/>
          <w:i w:val="false"/>
          <w:color w:val="000000"/>
          <w:sz w:val="28"/>
        </w:rPr>
        <w:t xml:space="preserve"> 1) тармақшасындағы "ұсақ бұзақылық жасалған" деген сөздер "ұсақ бұзақылық, ұрып-соғу, отбасы-тұрмыстық қатынастар аясында құқық бұзушылықтар жасаған" деген сөздермен ауыстырылсын;</w:t>
      </w:r>
    </w:p>
    <w:bookmarkEnd w:id="6"/>
    <w:bookmarkStart w:name="z11"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абзацы "86," деген цифрлардан кейін "86-1," деген цифрлармен толықтырылсын.</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