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a2032" w14:textId="e3a20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 қорғаныс министрліктерінің радиациялық, химиялық және биологиялық жағдайды бақылау саласындағы өзара іс-қимылы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2009 жылғы 1 желтоқсандағы N 209-IV Заңы</w:t>
      </w:r>
    </w:p>
    <w:p>
      <w:pPr>
        <w:spacing w:after="0"/>
        <w:ind w:left="0"/>
        <w:jc w:val="both"/>
      </w:pPr>
      <w:bookmarkStart w:name="z1" w:id="0"/>
      <w:r>
        <w:rPr>
          <w:rFonts w:ascii="Times New Roman"/>
          <w:b w:val="false"/>
          <w:i w:val="false"/>
          <w:color w:val="000000"/>
          <w:sz w:val="28"/>
        </w:rPr>
        <w:t>
      Кишиневте 2008 жылғы 14 қарашада қол қойылған Тәуелсіз Мемлекеттер Достастығына қатысушы мемлекеттер қорғаныс министрліктерінің радиациялық, химиялық және биологиялық жағдайды бақылау саласындағы өзара іс-қимылы туралы келісім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Тәуелсіз Мемлекеттер Достастығына қатысушы мемлекеттер қорғаныс</w:t>
      </w:r>
      <w:r>
        <w:br/>
      </w:r>
      <w:r>
        <w:rPr>
          <w:rFonts w:ascii="Times New Roman"/>
          <w:b/>
          <w:i w:val="false"/>
          <w:color w:val="000000"/>
        </w:rPr>
        <w:t>
министрліктерінің радиациялық, химиялық және биологиялық</w:t>
      </w:r>
      <w:r>
        <w:br/>
      </w:r>
      <w:r>
        <w:rPr>
          <w:rFonts w:ascii="Times New Roman"/>
          <w:b/>
          <w:i w:val="false"/>
          <w:color w:val="000000"/>
        </w:rPr>
        <w:t>
жағдайды бақылау саласындағы өзара іс-қимылы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мемлекеттердің үкіметтері,</w:t>
      </w:r>
      <w:r>
        <w:br/>
      </w:r>
      <w:r>
        <w:rPr>
          <w:rFonts w:ascii="Times New Roman"/>
          <w:b w:val="false"/>
          <w:i w:val="false"/>
          <w:color w:val="000000"/>
          <w:sz w:val="28"/>
        </w:rPr>
        <w:t>
      Тараптар мемлекеттері қорғаныс министрліктерінің объектілеріндегі радиациялық, химиялық және биологиялық жағдайды бақылау жөніндегі күш-жігерді біріктіру қажеттігіне сүйене отырып,</w:t>
      </w:r>
      <w:r>
        <w:br/>
      </w:r>
      <w:r>
        <w:rPr>
          <w:rFonts w:ascii="Times New Roman"/>
          <w:b w:val="false"/>
          <w:i w:val="false"/>
          <w:color w:val="000000"/>
          <w:sz w:val="28"/>
        </w:rPr>
        <w:t>
</w:t>
      </w:r>
      <w:r>
        <w:rPr>
          <w:rFonts w:ascii="Times New Roman"/>
          <w:b/>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Осы Келісімнің мақсаттары үшін мынадай анықтамалар пайдаланылады:</w:t>
      </w:r>
      <w:r>
        <w:br/>
      </w:r>
      <w:r>
        <w:rPr>
          <w:rFonts w:ascii="Times New Roman"/>
          <w:b w:val="false"/>
          <w:i w:val="false"/>
          <w:color w:val="000000"/>
          <w:sz w:val="28"/>
        </w:rPr>
        <w:t>
      "радиациялық, химиялық және биологиялық қауіпті объект" - радиоактивті заттар, уытты химикаттар немесе биологиялық құралдар сақталатын, қайта өңделетін, қолданылатын немесе тасымалданатын объект, мұнда авария болған кезде немесе ол қираған кезде адамдардың қаза табуы немесе ауыл шаруашылығы жануарлары мен өсімдіктерінің, сондай-ақ қоршаған табиғи ортаның жойылуы немесе радиоактивті немесе химиялық немесе биологиялық зақымдануы мүмкін;</w:t>
      </w:r>
      <w:r>
        <w:br/>
      </w:r>
      <w:r>
        <w:rPr>
          <w:rFonts w:ascii="Times New Roman"/>
          <w:b w:val="false"/>
          <w:i w:val="false"/>
          <w:color w:val="000000"/>
          <w:sz w:val="28"/>
        </w:rPr>
        <w:t>
      "Тарап мемлекеті қорғаныс министрлігінің объектісі" - Тараптардың қарулы күштерінің әскери бөлімі немесе ұйымы.</w:t>
      </w:r>
    </w:p>
    <w:bookmarkStart w:name="z4"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Тараптар мемлекеттері қорғаныс министрліктерінің объектілеріндегі радиациялық, химиялық және биологиялық жағдайдың өзгеруі және Тараптар мемлекеттерінің аумақтарына радиоактивті заттардың, уытты химикаттар мен биологиялық құралдардың таралу қаупі туралы ақпарат беру жолымен оны бақылау саласында Тараптар өзара іс-қимыл жасайды.</w:t>
      </w:r>
      <w:r>
        <w:br/>
      </w:r>
      <w:r>
        <w:rPr>
          <w:rFonts w:ascii="Times New Roman"/>
          <w:b w:val="false"/>
          <w:i w:val="false"/>
          <w:color w:val="000000"/>
          <w:sz w:val="28"/>
        </w:rPr>
        <w:t>
      Тараптар осы мақсатта Тараптар мемлекеттері қорғаныс министрліктерінің радиациялық, химиялық және биологиялық жағдайды бақылауының және бағалауының біріккен жүйесін (бұдан әрі - Біріккен жүйе) құрады.</w:t>
      </w:r>
      <w:r>
        <w:br/>
      </w:r>
      <w:r>
        <w:rPr>
          <w:rFonts w:ascii="Times New Roman"/>
          <w:b w:val="false"/>
          <w:i w:val="false"/>
          <w:color w:val="000000"/>
          <w:sz w:val="28"/>
        </w:rPr>
        <w:t>
      Біріккен жүйені құру және оның міндеттерді орындау қағидаттары осы Келісімге оның ажырамас бөлігі болып табылатын қосымшада көзделген Тәуелсіз Мемлекеттер Достастығына қатысушы мемлекеттер қорғаныс министрліктерінің радиациялық, химиялық және биологиялық жағдайды бақылау саласындағы өзара іс-қимылы туралы келісімге қатысушы мемлекеттер қорғаныс министрліктерінің радиациялық, химиялық және биологиялық жағдайды бақылауының және бағалауының біріккен жүйесі туралы ережеде (бұдан әрі - Біріккен жүйе туралы ереже) айқындалады.</w:t>
      </w:r>
      <w:r>
        <w:br/>
      </w:r>
      <w:r>
        <w:rPr>
          <w:rFonts w:ascii="Times New Roman"/>
          <w:b w:val="false"/>
          <w:i w:val="false"/>
          <w:color w:val="000000"/>
          <w:sz w:val="28"/>
        </w:rPr>
        <w:t>
      Осы Келісімді іс жүзінде іске асыруды Тараптар мемлекеттерінің қорғаныс министрліктері жүзеге асырады.</w:t>
      </w:r>
    </w:p>
    <w:bookmarkStart w:name="z5"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Біріккен жүйе мынадай міндеттерді шешу үшін құрылады:</w:t>
      </w:r>
      <w:r>
        <w:br/>
      </w:r>
      <w:r>
        <w:rPr>
          <w:rFonts w:ascii="Times New Roman"/>
          <w:b w:val="false"/>
          <w:i w:val="false"/>
          <w:color w:val="000000"/>
          <w:sz w:val="28"/>
        </w:rPr>
        <w:t>
      Тараптар мемлекеттері қорғаныс министрліктерінің объектілеріндегі радиациялық, химиялық және биологиялық жағдайдың жай-күйін ұдайы бірлесіп бақылауды қамтамасыз ету;</w:t>
      </w:r>
      <w:r>
        <w:br/>
      </w:r>
      <w:r>
        <w:rPr>
          <w:rFonts w:ascii="Times New Roman"/>
          <w:b w:val="false"/>
          <w:i w:val="false"/>
          <w:color w:val="000000"/>
          <w:sz w:val="28"/>
        </w:rPr>
        <w:t>
      әрбір Тарап мемлекетінің аумақтарындағы радиациялық, химиялық және биологиялық жағдайдың өзгеруі және басқа Тараптар мемлекеттерінің аумақтарында радиоактивті заттардың, уытты химикаттар мен биологиялық құралдардың таралу қаупі туралы ақпарат беру және алу;</w:t>
      </w:r>
      <w:r>
        <w:br/>
      </w:r>
      <w:r>
        <w:rPr>
          <w:rFonts w:ascii="Times New Roman"/>
          <w:b w:val="false"/>
          <w:i w:val="false"/>
          <w:color w:val="000000"/>
          <w:sz w:val="28"/>
        </w:rPr>
        <w:t>
      әрбір Тарап мемлекетінің аумағындағы радиациялық, химиялық және биологиялық жағдайдың өзгеруі және басқа Тараптар мемлекеттерінің аумақтарында радиоактивті заттардың, уытты химикаттар мен биологиялық құралдардың таралу қаупі туралы әскерлерді (халықты) хабардар ету жөніндегі бірлескен іс-шараларды жоспарлау, ұйымдастыру және өткізу кезіндегі іс-қимылдарды үйлестіру.</w:t>
      </w:r>
    </w:p>
    <w:bookmarkStart w:name="z6"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Тәуелсіз Мемлекеттер Достастығына қатысушы мемлекеттердің Қорғаныс министрлері кеңесінің жанынан Біріккен жүйені құру және жетілдіру бойынша күш-жігерді келісу мақсатында Тараптар мемлекеттерінің Радиациялық, химиялық және биологиялық қорғау (химиялық қорғау) әскерлері бастықтарының үйлестіру комитеті (бұдан әрі - Үйлестіру комитеті) құрылады.</w:t>
      </w:r>
      <w:r>
        <w:br/>
      </w:r>
      <w:r>
        <w:rPr>
          <w:rFonts w:ascii="Times New Roman"/>
          <w:b w:val="false"/>
          <w:i w:val="false"/>
          <w:color w:val="000000"/>
          <w:sz w:val="28"/>
        </w:rPr>
        <w:t>
      Үйлестіру комитетінің құрамына оның мүшелері ретінде Тараптар мемлекеттерінің радиациялық, химиялық және биологиялық қорғау (химиялық қорғау) әскерлері бастықтарынан басқа, Тараптардың келісімі бойынша Тараптар мемлекеттерінің басқа да лауазымды адамдары кіруі мүмкін.</w:t>
      </w:r>
      <w:r>
        <w:br/>
      </w:r>
      <w:r>
        <w:rPr>
          <w:rFonts w:ascii="Times New Roman"/>
          <w:b w:val="false"/>
          <w:i w:val="false"/>
          <w:color w:val="000000"/>
          <w:sz w:val="28"/>
        </w:rPr>
        <w:t>
      Үйлестіру комитеті Біріккен жүйе туралы ережеге сәйкес әрекет етеді.</w:t>
      </w:r>
    </w:p>
    <w:bookmarkStart w:name="z7"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Осы Келісім шеңберінде өзара іс-қимылды ұйымдастыру, оның ішінде Тараптар мемлекеттері қорғаныс министрліктерінің объектілеріндегі радиациялық, химиялық және биологиялық жағдайдың өзгеруі және Тараптар мемлекеттерінің аумағына радиоактивті заттардың, уытты химикаттар мен биологиялық құралдардың таралу қаупі туралы ақпаратты Тараптардың беру тәртібі Үйлестіру комитеті әзірлейтін және Тараптар мемлекеттерінің қорғаныс министрлері бекітетін Өзара іс-қимыл жоспарында айқындалады.</w:t>
      </w:r>
      <w:r>
        <w:br/>
      </w:r>
      <w:r>
        <w:rPr>
          <w:rFonts w:ascii="Times New Roman"/>
          <w:b w:val="false"/>
          <w:i w:val="false"/>
          <w:color w:val="000000"/>
          <w:sz w:val="28"/>
        </w:rPr>
        <w:t>
      Тараптардың бірінің мемлекетінің қорғаныс министрлігінің радиациялық, химиялық және биологиялық жағдайды бақылау және бағалау күштері мен құралдарын тікелей басқаруды Өзара іс-қимыл жоспарын ескере отырып, осы Тарап мемлекетінің радиациялық, химиялық және биологиялық қорғау (химиялық қорғау) әскерлерінің бастығы жүзеге асырады.</w:t>
      </w:r>
      <w:r>
        <w:br/>
      </w:r>
      <w:r>
        <w:rPr>
          <w:rFonts w:ascii="Times New Roman"/>
          <w:b w:val="false"/>
          <w:i w:val="false"/>
          <w:color w:val="000000"/>
          <w:sz w:val="28"/>
        </w:rPr>
        <w:t>
      Тараптар мемлекеттері қорғаныс министрліктерінің радиациялық, химиялық және биологиялық жағдайды бақылау және бағалау күштері мен құралдарының іс-қимылдарын үйлестіруді Үйлестіру комитеті жүзеге асырады.</w:t>
      </w:r>
    </w:p>
    <w:bookmarkStart w:name="z8"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Осы Келісім шеңберінде берілетін Тараптардың әрқайсысы мемлекетінің аумағындағы радиациялық, химиялық және биологиялық жағдайдың өзгеруі және Тараптар мемлекеттерінің аумағына радиоактивті заттардың, уытты химикаттар мен биологиялық құралдардың таралу қаупі туралы ақпарат тек осы Келісімнің мақсаттары үшін пайдаланылады. Осы Келісімді іске асыру барысында Тараптардың бірі алған ақпаратты ол басқа Тараптарға залалын келтіре отырып пайдалана алмайды.</w:t>
      </w:r>
      <w:r>
        <w:br/>
      </w:r>
      <w:r>
        <w:rPr>
          <w:rFonts w:ascii="Times New Roman"/>
          <w:b w:val="false"/>
          <w:i w:val="false"/>
          <w:color w:val="000000"/>
          <w:sz w:val="28"/>
        </w:rPr>
        <w:t>
      Мемлекетаралық құпиялармен жұмыс істеу тәртібі және оларды қорғау 1993 жылғы 22 қаңтардағы Мемлекетаралық құпиялардың сақталуын өзара қамтамасыз ету туралы келісімге немесе құпия ақпаратты (мемлекеттік құпияларды) өзара қорғау (күзету) туралы екі жақты келісімдерге сәйкес жүзеге асырылады.</w:t>
      </w:r>
      <w:r>
        <w:br/>
      </w:r>
      <w:r>
        <w:rPr>
          <w:rFonts w:ascii="Times New Roman"/>
          <w:b w:val="false"/>
          <w:i w:val="false"/>
          <w:color w:val="000000"/>
          <w:sz w:val="28"/>
        </w:rPr>
        <w:t>
      Құпия ақпаратты беру және оны қорғау Тараптар мемлекеттерінің заңнамасына сәйкес жүзеге асырылады.</w:t>
      </w:r>
      <w:r>
        <w:br/>
      </w:r>
      <w:r>
        <w:rPr>
          <w:rFonts w:ascii="Times New Roman"/>
          <w:b w:val="false"/>
          <w:i w:val="false"/>
          <w:color w:val="000000"/>
          <w:sz w:val="28"/>
        </w:rPr>
        <w:t>
      Тараптардың ақпаратты қорғау жөнінде қосымша шаралар қабылдауға құқығы бар.</w:t>
      </w:r>
    </w:p>
    <w:bookmarkStart w:name="z9"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Радиациялық, химиялық және биологиялық жағдайды бақылау және бағалау саласындағы әскери мамандарды оқыту Тараптар арасындағы екі жақты келісімдер негізінде жүзеге асырылады.</w:t>
      </w:r>
    </w:p>
    <w:bookmarkStart w:name="z10" w:id="9"/>
    <w:p>
      <w:pPr>
        <w:spacing w:after="0"/>
        <w:ind w:left="0"/>
        <w:jc w:val="left"/>
      </w:pPr>
      <w:r>
        <w:rPr>
          <w:rFonts w:ascii="Times New Roman"/>
          <w:b/>
          <w:i w:val="false"/>
          <w:color w:val="000000"/>
        </w:rPr>
        <w:t xml:space="preserve"> 
8-бап</w:t>
      </w:r>
    </w:p>
    <w:bookmarkEnd w:id="9"/>
    <w:p>
      <w:pPr>
        <w:spacing w:after="0"/>
        <w:ind w:left="0"/>
        <w:jc w:val="both"/>
      </w:pPr>
      <w:r>
        <w:rPr>
          <w:rFonts w:ascii="Times New Roman"/>
          <w:b w:val="false"/>
          <w:i w:val="false"/>
          <w:color w:val="000000"/>
          <w:sz w:val="28"/>
        </w:rPr>
        <w:t>      Осы Келісім Тараптардың басқа халықаралық шарттардан туындайтын құқықтары мен міндеттерін қозғамайды.</w:t>
      </w:r>
    </w:p>
    <w:bookmarkStart w:name="z11" w:id="10"/>
    <w:p>
      <w:pPr>
        <w:spacing w:after="0"/>
        <w:ind w:left="0"/>
        <w:jc w:val="left"/>
      </w:pPr>
      <w:r>
        <w:rPr>
          <w:rFonts w:ascii="Times New Roman"/>
          <w:b/>
          <w:i w:val="false"/>
          <w:color w:val="000000"/>
        </w:rPr>
        <w:t xml:space="preserve"> 
9-бап</w:t>
      </w:r>
    </w:p>
    <w:bookmarkEnd w:id="10"/>
    <w:p>
      <w:pPr>
        <w:spacing w:after="0"/>
        <w:ind w:left="0"/>
        <w:jc w:val="both"/>
      </w:pPr>
      <w:r>
        <w:rPr>
          <w:rFonts w:ascii="Times New Roman"/>
          <w:b w:val="false"/>
          <w:i w:val="false"/>
          <w:color w:val="000000"/>
          <w:sz w:val="28"/>
        </w:rPr>
        <w:t>      Осы Келісім оған қол қойған Тараптардың оны күшіне енуі үшін қажетті мемлекетішілік рәсімдерді орындағаны туралы үшінші жазбаша хабарлама депозитарийге сақтауға тапсырылған күнінен бастап күшіне енеді.</w:t>
      </w:r>
      <w:r>
        <w:br/>
      </w:r>
      <w:r>
        <w:rPr>
          <w:rFonts w:ascii="Times New Roman"/>
          <w:b w:val="false"/>
          <w:i w:val="false"/>
          <w:color w:val="000000"/>
          <w:sz w:val="28"/>
        </w:rPr>
        <w:t>
      Мемлекетішілік рәсімдерді кешірек орындаған Тараптар үшін осы Келісім депозитарий тиісті құжаттарды алған күнінен бастап күшіне енеді.</w:t>
      </w:r>
    </w:p>
    <w:bookmarkStart w:name="z12" w:id="11"/>
    <w:p>
      <w:pPr>
        <w:spacing w:after="0"/>
        <w:ind w:left="0"/>
        <w:jc w:val="left"/>
      </w:pPr>
      <w:r>
        <w:rPr>
          <w:rFonts w:ascii="Times New Roman"/>
          <w:b/>
          <w:i w:val="false"/>
          <w:color w:val="000000"/>
        </w:rPr>
        <w:t xml:space="preserve"> 
10-бап</w:t>
      </w:r>
    </w:p>
    <w:bookmarkEnd w:id="11"/>
    <w:p>
      <w:pPr>
        <w:spacing w:after="0"/>
        <w:ind w:left="0"/>
        <w:jc w:val="both"/>
      </w:pPr>
      <w:r>
        <w:rPr>
          <w:rFonts w:ascii="Times New Roman"/>
          <w:b w:val="false"/>
          <w:i w:val="false"/>
          <w:color w:val="000000"/>
          <w:sz w:val="28"/>
        </w:rPr>
        <w:t>      Осы Келісімге Тараптардың өзара келісімі бойынша осы Келісімнің күшіне енуі үшін көзделген тәртіппен күшіне енетін жеке хаттамалармен ресімделетін өзгерістер енгізілуі мүмкін.</w:t>
      </w:r>
      <w:r>
        <w:br/>
      </w:r>
      <w:r>
        <w:rPr>
          <w:rFonts w:ascii="Times New Roman"/>
          <w:b w:val="false"/>
          <w:i w:val="false"/>
          <w:color w:val="000000"/>
          <w:sz w:val="28"/>
        </w:rPr>
        <w:t>
      Осы Келісімнің ережелерін түсіндіруге және қолдануға қатысты келіспеушіліктер Тараптар арасындағы келіссөздер мен консультациялар жолымен шешіледі.</w:t>
      </w:r>
    </w:p>
    <w:bookmarkStart w:name="z13" w:id="12"/>
    <w:p>
      <w:pPr>
        <w:spacing w:after="0"/>
        <w:ind w:left="0"/>
        <w:jc w:val="left"/>
      </w:pPr>
      <w:r>
        <w:rPr>
          <w:rFonts w:ascii="Times New Roman"/>
          <w:b/>
          <w:i w:val="false"/>
          <w:color w:val="000000"/>
        </w:rPr>
        <w:t xml:space="preserve"> 
11-бап</w:t>
      </w:r>
    </w:p>
    <w:bookmarkEnd w:id="12"/>
    <w:p>
      <w:pPr>
        <w:spacing w:after="0"/>
        <w:ind w:left="0"/>
        <w:jc w:val="both"/>
      </w:pPr>
      <w:r>
        <w:rPr>
          <w:rFonts w:ascii="Times New Roman"/>
          <w:b w:val="false"/>
          <w:i w:val="false"/>
          <w:color w:val="000000"/>
          <w:sz w:val="28"/>
        </w:rPr>
        <w:t>      Осы Келісім белгісіз мерзімге жасалады.</w:t>
      </w:r>
      <w:r>
        <w:br/>
      </w:r>
      <w:r>
        <w:rPr>
          <w:rFonts w:ascii="Times New Roman"/>
          <w:b w:val="false"/>
          <w:i w:val="false"/>
          <w:color w:val="000000"/>
          <w:sz w:val="28"/>
        </w:rPr>
        <w:t>
      Әрбір Тарап депозитарийге шығу күніне дейін алты айдан кешіктірмей, бұл туралы жазбаша хабарлама жолдау арқылы осы Келісімнен шыға алады.</w:t>
      </w:r>
    </w:p>
    <w:bookmarkStart w:name="z14" w:id="13"/>
    <w:p>
      <w:pPr>
        <w:spacing w:after="0"/>
        <w:ind w:left="0"/>
        <w:jc w:val="left"/>
      </w:pPr>
      <w:r>
        <w:rPr>
          <w:rFonts w:ascii="Times New Roman"/>
          <w:b/>
          <w:i w:val="false"/>
          <w:color w:val="000000"/>
        </w:rPr>
        <w:t xml:space="preserve"> 
12-бап</w:t>
      </w:r>
    </w:p>
    <w:bookmarkEnd w:id="13"/>
    <w:p>
      <w:pPr>
        <w:spacing w:after="0"/>
        <w:ind w:left="0"/>
        <w:jc w:val="both"/>
      </w:pPr>
      <w:r>
        <w:rPr>
          <w:rFonts w:ascii="Times New Roman"/>
          <w:b w:val="false"/>
          <w:i w:val="false"/>
          <w:color w:val="000000"/>
          <w:sz w:val="28"/>
        </w:rPr>
        <w:t>      Осы Келісім оның мақсаттары мен қағидаттарын бөлісетін және осы Келісімнен туындайтын міндеттемелерді өзіне қабылдауға әзір Тәуелсіз Мемлекеттер Достастығына басқа да қатысушы мемлекеттердің қосылуы үшін ашық және олар үшін депозитарий қосылу туралы хабарлама алған күнінен бастап күшіне енді деп саналады.</w:t>
      </w:r>
      <w:r>
        <w:br/>
      </w:r>
      <w:r>
        <w:rPr>
          <w:rFonts w:ascii="Times New Roman"/>
          <w:b w:val="false"/>
          <w:i w:val="false"/>
          <w:color w:val="000000"/>
          <w:sz w:val="28"/>
        </w:rPr>
        <w:t>
      2008 жылғы 14 қарашада Кишинев қаласында орыс тілінде бір түпнұсқа данада жасалды. Түпнұсқа данасы Тәуелсіз Мемлекеттер Достастығының Атқарушы комитетінде сақталады, ол осы Келісімге қол қойған әрбір мемлекетке оның расталған көшірмесін жібереді.</w:t>
      </w:r>
    </w:p>
    <w:p>
      <w:pPr>
        <w:spacing w:after="0"/>
        <w:ind w:left="0"/>
        <w:jc w:val="both"/>
      </w:pPr>
      <w:r>
        <w:rPr>
          <w:rFonts w:ascii="Times New Roman"/>
          <w:b w:val="false"/>
          <w:i/>
          <w:color w:val="000000"/>
          <w:sz w:val="28"/>
        </w:rPr>
        <w:t>Әзірбайжан Республикасының              Молдова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Армения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Беларусь Республикасының              Тәжікстан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Грузия  Үкіметі үшін                Түрікменстан Республикасының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color w:val="000000"/>
          <w:sz w:val="28"/>
        </w:rPr>
        <w:t>Қазақстан Республикасының             Өзбекстан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Қырғыз Республикасының                  Украина Үкіметі үшін</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val="false"/>
          <w:color w:val="000000"/>
          <w:sz w:val="28"/>
        </w:rPr>
        <w:t xml:space="preserve">2008 жылғы 14 қарашадағы        </w:t>
      </w:r>
      <w:r>
        <w:br/>
      </w:r>
      <w:r>
        <w:rPr>
          <w:rFonts w:ascii="Times New Roman"/>
          <w:b w:val="false"/>
          <w:i w:val="false"/>
          <w:color w:val="000000"/>
          <w:sz w:val="28"/>
        </w:rPr>
        <w:t xml:space="preserve">
Тәуелсіз Мемлекеттер Достастығына    </w:t>
      </w:r>
      <w:r>
        <w:br/>
      </w:r>
      <w:r>
        <w:rPr>
          <w:rFonts w:ascii="Times New Roman"/>
          <w:b w:val="false"/>
          <w:i w:val="false"/>
          <w:color w:val="000000"/>
          <w:sz w:val="28"/>
        </w:rPr>
        <w:t xml:space="preserve">
қатысушы мемлекеттер қорғаныс      </w:t>
      </w:r>
      <w:r>
        <w:br/>
      </w:r>
      <w:r>
        <w:rPr>
          <w:rFonts w:ascii="Times New Roman"/>
          <w:b w:val="false"/>
          <w:i w:val="false"/>
          <w:color w:val="000000"/>
          <w:sz w:val="28"/>
        </w:rPr>
        <w:t xml:space="preserve">
министрліктерінің радиациялық, химиялық </w:t>
      </w:r>
      <w:r>
        <w:br/>
      </w:r>
      <w:r>
        <w:rPr>
          <w:rFonts w:ascii="Times New Roman"/>
          <w:b w:val="false"/>
          <w:i w:val="false"/>
          <w:color w:val="000000"/>
          <w:sz w:val="28"/>
        </w:rPr>
        <w:t xml:space="preserve">
және биологиялық жағдайды бақылау   </w:t>
      </w:r>
      <w:r>
        <w:br/>
      </w:r>
      <w:r>
        <w:rPr>
          <w:rFonts w:ascii="Times New Roman"/>
          <w:b w:val="false"/>
          <w:i w:val="false"/>
          <w:color w:val="000000"/>
          <w:sz w:val="28"/>
        </w:rPr>
        <w:t xml:space="preserve">
саласындағы өзара іс-қимылы туралы   </w:t>
      </w:r>
      <w:r>
        <w:br/>
      </w:r>
      <w:r>
        <w:rPr>
          <w:rFonts w:ascii="Times New Roman"/>
          <w:b w:val="false"/>
          <w:i w:val="false"/>
          <w:color w:val="000000"/>
          <w:sz w:val="28"/>
        </w:rPr>
        <w:t xml:space="preserve">
келісімге қосымша           </w:t>
      </w:r>
    </w:p>
    <w:bookmarkStart w:name="z15" w:id="14"/>
    <w:p>
      <w:pPr>
        <w:spacing w:after="0"/>
        <w:ind w:left="0"/>
        <w:jc w:val="left"/>
      </w:pPr>
      <w:r>
        <w:rPr>
          <w:rFonts w:ascii="Times New Roman"/>
          <w:b/>
          <w:i w:val="false"/>
          <w:color w:val="000000"/>
        </w:rPr>
        <w:t xml:space="preserve"> 
Тәуелсіз Мемлекеттер Достастығына қатысушы мемлекеттер қорғаныс</w:t>
      </w:r>
      <w:r>
        <w:br/>
      </w:r>
      <w:r>
        <w:rPr>
          <w:rFonts w:ascii="Times New Roman"/>
          <w:b/>
          <w:i w:val="false"/>
          <w:color w:val="000000"/>
        </w:rPr>
        <w:t>
министрліктерінің радиациялық, химиялық және биологиялық</w:t>
      </w:r>
      <w:r>
        <w:br/>
      </w:r>
      <w:r>
        <w:rPr>
          <w:rFonts w:ascii="Times New Roman"/>
          <w:b/>
          <w:i w:val="false"/>
          <w:color w:val="000000"/>
        </w:rPr>
        <w:t>
жағдайды бақылау саласындағы өзара іс-қимылы туралы келісімге</w:t>
      </w:r>
      <w:r>
        <w:br/>
      </w:r>
      <w:r>
        <w:rPr>
          <w:rFonts w:ascii="Times New Roman"/>
          <w:b/>
          <w:i w:val="false"/>
          <w:color w:val="000000"/>
        </w:rPr>
        <w:t>
қатысушы мемлекеттердің қорғаныс министрліктерінің Радиациялық,</w:t>
      </w:r>
      <w:r>
        <w:br/>
      </w:r>
      <w:r>
        <w:rPr>
          <w:rFonts w:ascii="Times New Roman"/>
          <w:b/>
          <w:i w:val="false"/>
          <w:color w:val="000000"/>
        </w:rPr>
        <w:t>
химиялық және биологиялық жағдайды бақылауының және бағалауының</w:t>
      </w:r>
      <w:r>
        <w:br/>
      </w:r>
      <w:r>
        <w:rPr>
          <w:rFonts w:ascii="Times New Roman"/>
          <w:b/>
          <w:i w:val="false"/>
          <w:color w:val="000000"/>
        </w:rPr>
        <w:t>
біріккен жүйесі туралы ереже</w:t>
      </w:r>
    </w:p>
    <w:bookmarkEnd w:id="14"/>
    <w:bookmarkStart w:name="z16" w:id="15"/>
    <w:p>
      <w:pPr>
        <w:spacing w:after="0"/>
        <w:ind w:left="0"/>
        <w:jc w:val="both"/>
      </w:pPr>
      <w:r>
        <w:rPr>
          <w:rFonts w:ascii="Times New Roman"/>
          <w:b w:val="false"/>
          <w:i w:val="false"/>
          <w:color w:val="000000"/>
          <w:sz w:val="28"/>
        </w:rPr>
        <w:t>
      1. Тәуелсіз Мемлекеттер Достастығына қатысушы мемлекеттер қорғаныс министрліктерінің радиациялық, химиялық және биологиялық жағдайды бақылау саласындағы өзара іс-қимылы туралы келісімге қатысушы мемлекеттердің қорғаныс министрліктерінің Радиациялық, химиялық және биологиялық жағдайды бақылауының және бағалауының біріккен жүйесі (бұдан әрі тиісінше - Біріккен жүйе, Келісім) Келісімге қатысушы мемлекеттер қорғаныс министрліктерінің радиациялық, химиялық және биологиялық қауіпті объектілеріндегі радиациялық, химиялық және биологиялық жай-күйін ұдайы бақылауды қамтамасыз ету үшін, сондай-ақ Келісімге қатысушы мемлекеттердің (бұдан әрі - Тараптар) үкіметтеріне және олардың әскери басқару органдарына әрбір Тарап мемлекетінің аумағындағы көрсетілген жағдайдың өзгеруі және басқа Тараптар мемлекеттерінің аумағында радиоактивті заттардың, уытты химикаттар мен биологиялық құралдардың таралу қаупі туралы ақпаратты жедел ұсыну үшін құрылады.</w:t>
      </w:r>
      <w:r>
        <w:br/>
      </w:r>
      <w:r>
        <w:rPr>
          <w:rFonts w:ascii="Times New Roman"/>
          <w:b w:val="false"/>
          <w:i w:val="false"/>
          <w:color w:val="000000"/>
          <w:sz w:val="28"/>
        </w:rPr>
        <w:t>
</w:t>
      </w:r>
      <w:r>
        <w:rPr>
          <w:rFonts w:ascii="Times New Roman"/>
          <w:b w:val="false"/>
          <w:i w:val="false"/>
          <w:color w:val="000000"/>
          <w:sz w:val="28"/>
        </w:rPr>
        <w:t>
      2. Біріккен жүйе міндеттерді Тараптар мемлекеттері қорғаныс министрліктерінің мүдделерінде бірлесіп шешу үшін олардың радиациялық, химиялық және биологиялық жағдайды бақылау мен бағалау күштері мен құралдарын (бұдан әрі - Тараптар мемлекеттері қорғаныс министрліктерінің күштері мен құралдары) қамтиды.</w:t>
      </w:r>
      <w:r>
        <w:br/>
      </w:r>
      <w:r>
        <w:rPr>
          <w:rFonts w:ascii="Times New Roman"/>
          <w:b w:val="false"/>
          <w:i w:val="false"/>
          <w:color w:val="000000"/>
          <w:sz w:val="28"/>
        </w:rPr>
        <w:t>
      Біріккен жүйенің күштері мен құралдары ұлттық қағидат бойынша әрекет етеді және әрбір Тарап мемлекетінің қорғаныс министрліктерінің объектілеріндегі радиациялық, химиялық және биологиялық жағдайды бақылау мен бағалау жөніндегі міндеттерді дербес шешеді.</w:t>
      </w:r>
      <w:r>
        <w:br/>
      </w:r>
      <w:r>
        <w:rPr>
          <w:rFonts w:ascii="Times New Roman"/>
          <w:b w:val="false"/>
          <w:i w:val="false"/>
          <w:color w:val="000000"/>
          <w:sz w:val="28"/>
        </w:rPr>
        <w:t>
      Біріккен жүйе Ресей Федерациясы Қорғаныс министрлігінің жаппай қырып-жою қаруын қолданудың, радиациялық, химиялық және биологиялық қауіпті объектілердегі авариялардың (қираулардың) ауқымы мен салдарын анықтаудың және бағалаудың бірыңғай жүйесінің Жедел-үйлестіру орталығына ақпаратты - түрде шоғырландырылатын Тараптар мемлекеттерінің қорғаныс министрліктерінің радиациялық, химиялық және биологиялық жағдайды бақылауы мен бағалауының ұлттық жүйелерінен тұрады. Көрсетілген ұлттық жүйелер өз кезегінде, Тараптар мемлекеттерінің әскер түрлері мен тектері бірлестіктерінің, құрамаларының шағын жүйесін (буындарын), сондай-ақ қарулы күштерінің тиісті әскери бөлімдерін қамтиды. Шағын жүйелердің өз құрамында радиациялық, химиялық және биологиялық жағдайды бақылау мен бағалаудың жедел, жедел-тактикалық және тактикалық буындары болады. Буындар басқару пункттерінен, ядролық жарылыстарды анықтау күштері мен құралдарынан, радиациялық, химиялық барлаудан және радиациялық, химиялық және биологиялық бақылау бекеттерінен тұрады.</w:t>
      </w:r>
      <w:r>
        <w:br/>
      </w:r>
      <w:r>
        <w:rPr>
          <w:rFonts w:ascii="Times New Roman"/>
          <w:b w:val="false"/>
          <w:i w:val="false"/>
          <w:color w:val="000000"/>
          <w:sz w:val="28"/>
        </w:rPr>
        <w:t>
      Тараптардың әрқайсысы өзінің радиациялық, химиялық және биологиялық жағдайды бақылау мен бағалаудың ұлттық жүйесінің жұмыс істеуін дербес қамтамасыз етеді.</w:t>
      </w:r>
      <w:r>
        <w:br/>
      </w:r>
      <w:r>
        <w:rPr>
          <w:rFonts w:ascii="Times New Roman"/>
          <w:b w:val="false"/>
          <w:i w:val="false"/>
          <w:color w:val="000000"/>
          <w:sz w:val="28"/>
        </w:rPr>
        <w:t>
      Біріккен жүйенің күнделікті жұмыс істеу режимінде радиациялық, химиялық және биологиялық жағдайды бақылау және бағалау жөніндегі міндеттерді тәулік бойы орындау радиациялық, химиялық және биологиялық жағдайды бақылау және бағалау шағын жүйелерінің (буындарының) кезекші ауысымына жүктеледі.</w:t>
      </w:r>
      <w:r>
        <w:br/>
      </w:r>
      <w:r>
        <w:rPr>
          <w:rFonts w:ascii="Times New Roman"/>
          <w:b w:val="false"/>
          <w:i w:val="false"/>
          <w:color w:val="000000"/>
          <w:sz w:val="28"/>
        </w:rPr>
        <w:t>
      Біріккен жүйенің кезекші күштері мен құралдарын басқару Тараптар мемлекеттерінің радиациялық, химиялық және биологиялық қорғау (химиялық қорғау) әскерлері бастықтарының басқару пункттерінен жүзеге асырылады.</w:t>
      </w:r>
      <w:r>
        <w:br/>
      </w:r>
      <w:r>
        <w:rPr>
          <w:rFonts w:ascii="Times New Roman"/>
          <w:b w:val="false"/>
          <w:i w:val="false"/>
          <w:color w:val="000000"/>
          <w:sz w:val="28"/>
        </w:rPr>
        <w:t>
      Тараптар мемлекеттерінің қорғаныс министрліктерінің радиациялық, химиялық немесе биологиялық қауіпті объектісінде Тараптар мемлекеттерінің аумағындағы радиациялық, химиялық және биологиялық жағдайдың өзгеруіне ықпал етуі мүмкін төтенше жағдайлар туындаған жағдайда радиациялық, химиялық және биологиялық жағдайды бақылау және бағалау жөніндегі міндеттерді шешу бекітілген Өзара іс-қимыл жоспары негізінде осы Тарап мемлекетінің қорғаныс министрлігінің күштерімен және құралдарымен өзара іс-қимыл жасай отырып жүзеге асырылады.</w:t>
      </w:r>
      <w:r>
        <w:br/>
      </w:r>
      <w:r>
        <w:rPr>
          <w:rFonts w:ascii="Times New Roman"/>
          <w:b w:val="false"/>
          <w:i w:val="false"/>
          <w:color w:val="000000"/>
          <w:sz w:val="28"/>
        </w:rPr>
        <w:t>
      Тараптар мемлекеттері қорғаныс министрліктерінің күштері мен құралдарының бірлескен іс-қимылын басқару аумағында көрсетілген іс-шаралар орындалып жатқан Тарап мемлекетінің радиациялық, химиялық және биологиялық қорғау (химиялық қорғау) әскерлері бастықтарының басқару пунктінен жүзеге асырылады.</w:t>
      </w:r>
      <w:r>
        <w:br/>
      </w:r>
      <w:r>
        <w:rPr>
          <w:rFonts w:ascii="Times New Roman"/>
          <w:b w:val="false"/>
          <w:i w:val="false"/>
          <w:color w:val="000000"/>
          <w:sz w:val="28"/>
        </w:rPr>
        <w:t>
</w:t>
      </w:r>
      <w:r>
        <w:rPr>
          <w:rFonts w:ascii="Times New Roman"/>
          <w:b w:val="false"/>
          <w:i w:val="false"/>
          <w:color w:val="000000"/>
          <w:sz w:val="28"/>
        </w:rPr>
        <w:t>
      3. Тараптар мемлекеттері қорғаныс министрліктерінің күштері мен құралдарының бірлескен іс-қимылын үйлестіруді Тараптар мемлекеттерінің Радиациялық, химиялық және биологиялық қорғау (химиялық қорғау) әскерлері бастықтарының үйлестіру комитеті (бұдан әрі - Үйлестіру комитеті) жүзеге асырады. Үйлестіру комитеті туралы ережені Тәуелсіз Мемлекеттер Достастығына қатысушы мемлекеттер Қорғаныс министрлерінің кеңесі бекітеді.</w:t>
      </w:r>
      <w:r>
        <w:br/>
      </w:r>
      <w:r>
        <w:rPr>
          <w:rFonts w:ascii="Times New Roman"/>
          <w:b w:val="false"/>
          <w:i w:val="false"/>
          <w:color w:val="000000"/>
          <w:sz w:val="28"/>
        </w:rPr>
        <w:t>
      Үйлестіру комитетінің отырыстары қажетіне қарай, әдетте, жылына бір рет олардың арасындағы алдын ала келісім бойынша айқындалатын Тараптар мемлекеттерінің бірінің аумағында кезекпен өткізіледі.</w:t>
      </w:r>
      <w:r>
        <w:br/>
      </w:r>
      <w:r>
        <w:rPr>
          <w:rFonts w:ascii="Times New Roman"/>
          <w:b w:val="false"/>
          <w:i w:val="false"/>
          <w:color w:val="000000"/>
          <w:sz w:val="28"/>
        </w:rPr>
        <w:t>
      Үйлестіру комитетінің отырыстарын өткізу жөніндегі шығыстарды аумағында отырыс өткізілетін Тараптың мемлекеті көтереді. Үйлестіру комитетінің мүшелерін іссапарға жіберу жөніндегі шығыстарды жіберуші мемлекет көтереді.</w:t>
      </w:r>
      <w:r>
        <w:br/>
      </w:r>
      <w:r>
        <w:rPr>
          <w:rFonts w:ascii="Times New Roman"/>
          <w:b w:val="false"/>
          <w:i w:val="false"/>
          <w:color w:val="000000"/>
          <w:sz w:val="28"/>
        </w:rPr>
        <w:t>
</w:t>
      </w:r>
      <w:r>
        <w:rPr>
          <w:rFonts w:ascii="Times New Roman"/>
          <w:b w:val="false"/>
          <w:i w:val="false"/>
          <w:color w:val="000000"/>
          <w:sz w:val="28"/>
        </w:rPr>
        <w:t>
      4. Үйлестіру комитетінде төрағалық ету Үйлестіру комитеті туралы ережеге сәйкес жүзеге асырылады.</w:t>
      </w:r>
      <w:r>
        <w:br/>
      </w:r>
      <w:r>
        <w:rPr>
          <w:rFonts w:ascii="Times New Roman"/>
          <w:b w:val="false"/>
          <w:i w:val="false"/>
          <w:color w:val="000000"/>
          <w:sz w:val="28"/>
        </w:rPr>
        <w:t>
      Үйлестіру комитетінің төрағасы өз қызметінде Келісімді, Үйлестіру комитеті туралы ережені және бекітілген Өзара іс-қимыл жоспарын басшылыққа алады.</w:t>
      </w:r>
      <w:r>
        <w:br/>
      </w:r>
      <w:r>
        <w:rPr>
          <w:rFonts w:ascii="Times New Roman"/>
          <w:b w:val="false"/>
          <w:i w:val="false"/>
          <w:color w:val="000000"/>
          <w:sz w:val="28"/>
        </w:rPr>
        <w:t>
</w:t>
      </w:r>
      <w:r>
        <w:rPr>
          <w:rFonts w:ascii="Times New Roman"/>
          <w:b w:val="false"/>
          <w:i w:val="false"/>
          <w:color w:val="000000"/>
          <w:sz w:val="28"/>
        </w:rPr>
        <w:t>
      5. Үйлестіру комитетінің төрағасы:</w:t>
      </w:r>
      <w:r>
        <w:br/>
      </w:r>
      <w:r>
        <w:rPr>
          <w:rFonts w:ascii="Times New Roman"/>
          <w:b w:val="false"/>
          <w:i w:val="false"/>
          <w:color w:val="000000"/>
          <w:sz w:val="28"/>
        </w:rPr>
        <w:t>
      Келісім шеңберінде бірлескен міндеттерді орындау кезінде Тараптар мемлекеттері қорғаныс министрліктерінің күштері мен құралдарының іс-қимылын үйлестіреді;</w:t>
      </w:r>
      <w:r>
        <w:br/>
      </w:r>
      <w:r>
        <w:rPr>
          <w:rFonts w:ascii="Times New Roman"/>
          <w:b w:val="false"/>
          <w:i w:val="false"/>
          <w:color w:val="000000"/>
          <w:sz w:val="28"/>
        </w:rPr>
        <w:t>
      Тараптар мемлекеттерінің радиациялық, химиялық және биологиялық қорғау (химиялық қорғау) әскерлерінің бастығымен бірлесіп, Өзара іс-қимыл жоспарын әзірлеуді және дайындауды ұйымдастырады және оны Тараптар мемлекеттерінің қорғаныс министрлеріне бекітуге ұсынады;</w:t>
      </w:r>
      <w:r>
        <w:br/>
      </w:r>
      <w:r>
        <w:rPr>
          <w:rFonts w:ascii="Times New Roman"/>
          <w:b w:val="false"/>
          <w:i w:val="false"/>
          <w:color w:val="000000"/>
          <w:sz w:val="28"/>
        </w:rPr>
        <w:t>
      Тараптар мемлекеттері радиациялық, химиялық және биологиялық қорғау (химиялық қорғау) әскерлерінің бастықтарымен бірлесіп, Тараптар мемлекеттерінің қорғаныс министрліктерінің радиациялық, химиялық және биологиялық жағдайды бақылауының және бағалауының күштері мен құралдарының жауынгерлік әзірлігін одан әрі дамыту және арттыру жөніндегі ұсыныстар мен ұсынымдарды әзірлеуді ұйымдастырады.</w:t>
      </w:r>
      <w:r>
        <w:br/>
      </w:r>
      <w:r>
        <w:rPr>
          <w:rFonts w:ascii="Times New Roman"/>
          <w:b w:val="false"/>
          <w:i w:val="false"/>
          <w:color w:val="000000"/>
          <w:sz w:val="28"/>
        </w:rPr>
        <w:t>
</w:t>
      </w:r>
      <w:r>
        <w:rPr>
          <w:rFonts w:ascii="Times New Roman"/>
          <w:b w:val="false"/>
          <w:i w:val="false"/>
          <w:color w:val="000000"/>
          <w:sz w:val="28"/>
        </w:rPr>
        <w:t>
      6. Келісім шеңберінде өзара іс-қимыл жасау кезінде Біріккен жүйенің күштері мен құралдарына басшылық жасау орыс тілінде жүзеге асырылады.</w:t>
      </w:r>
      <w:r>
        <w:br/>
      </w:r>
      <w:r>
        <w:rPr>
          <w:rFonts w:ascii="Times New Roman"/>
          <w:b w:val="false"/>
          <w:i w:val="false"/>
          <w:color w:val="000000"/>
          <w:sz w:val="28"/>
        </w:rPr>
        <w:t>
</w:t>
      </w:r>
      <w:r>
        <w:rPr>
          <w:rFonts w:ascii="Times New Roman"/>
          <w:b w:val="false"/>
          <w:i w:val="false"/>
          <w:color w:val="000000"/>
          <w:sz w:val="28"/>
        </w:rPr>
        <w:t>
      7. Тараптар мемлекеттерінің радиациялық, химиялық және биологиялық қорғау (химиялық қорғау) қызметтерінің өкілдеріне радиациялық, химиялық және биологиялық қауіпті объектілерге және Тараптар мемлекеттерінің қорғаныс министрліктері күштері мен құралдарының объектілеріне кіруге рұқсат ету әрбір Тарап мемлекетінің заңнамасына сәйкес жүзеге асырылады.</w:t>
      </w:r>
    </w:p>
    <w:bookmarkEnd w:id="15"/>
    <w:bookmarkStart w:name="z23" w:id="16"/>
    <w:p>
      <w:pPr>
        <w:spacing w:after="0"/>
        <w:ind w:left="0"/>
        <w:jc w:val="both"/>
      </w:pPr>
      <w:r>
        <w:rPr>
          <w:rFonts w:ascii="Times New Roman"/>
          <w:b w:val="false"/>
          <w:i w:val="false"/>
          <w:color w:val="000000"/>
          <w:sz w:val="28"/>
        </w:rPr>
        <w:t>
      Орыс тіліндегі түпнұсқа мәтініне сәйкес мемлекеттік тілге аударылды.</w:t>
      </w:r>
    </w:p>
    <w:bookmarkEnd w:id="16"/>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Қорғаныс министрлігі</w:t>
      </w:r>
      <w:r>
        <w:br/>
      </w:r>
      <w:r>
        <w:rPr>
          <w:rFonts w:ascii="Times New Roman"/>
          <w:b w:val="false"/>
          <w:i w:val="false"/>
          <w:color w:val="000000"/>
          <w:sz w:val="28"/>
        </w:rPr>
        <w:t>
</w:t>
      </w:r>
      <w:r>
        <w:rPr>
          <w:rFonts w:ascii="Times New Roman"/>
          <w:b w:val="false"/>
          <w:i/>
          <w:color w:val="000000"/>
          <w:sz w:val="28"/>
        </w:rPr>
        <w:t>      Халықаралық ынтымақтастық</w:t>
      </w:r>
      <w:r>
        <w:br/>
      </w:r>
      <w:r>
        <w:rPr>
          <w:rFonts w:ascii="Times New Roman"/>
          <w:b w:val="false"/>
          <w:i w:val="false"/>
          <w:color w:val="000000"/>
          <w:sz w:val="28"/>
        </w:rPr>
        <w:t>
</w:t>
      </w:r>
      <w:r>
        <w:rPr>
          <w:rFonts w:ascii="Times New Roman"/>
          <w:b w:val="false"/>
          <w:i/>
          <w:color w:val="000000"/>
          <w:sz w:val="28"/>
        </w:rPr>
        <w:t>      департаменті бастығының</w:t>
      </w:r>
      <w:r>
        <w:br/>
      </w:r>
      <w:r>
        <w:rPr>
          <w:rFonts w:ascii="Times New Roman"/>
          <w:b w:val="false"/>
          <w:i w:val="false"/>
          <w:color w:val="000000"/>
          <w:sz w:val="28"/>
        </w:rPr>
        <w:t>
</w:t>
      </w:r>
      <w:r>
        <w:rPr>
          <w:rFonts w:ascii="Times New Roman"/>
          <w:b w:val="false"/>
          <w:i/>
          <w:color w:val="000000"/>
          <w:sz w:val="28"/>
        </w:rPr>
        <w:t>      міндетін уақытша атқарушы</w:t>
      </w:r>
      <w:r>
        <w:br/>
      </w:r>
      <w:r>
        <w:rPr>
          <w:rFonts w:ascii="Times New Roman"/>
          <w:b w:val="false"/>
          <w:i w:val="false"/>
          <w:color w:val="000000"/>
          <w:sz w:val="28"/>
        </w:rPr>
        <w:t>
</w:t>
      </w:r>
      <w:r>
        <w:rPr>
          <w:rFonts w:ascii="Times New Roman"/>
          <w:b w:val="false"/>
          <w:i/>
          <w:color w:val="000000"/>
          <w:sz w:val="28"/>
        </w:rPr>
        <w:t>      полковник                             Ә. Кулбаев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