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bb96d" w14:textId="76bb9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тарифтік преференцияларының бірыңғай жүйесі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2009 жылғы 24 қарашадағы N 201-IV Заңы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келісім Еуразиялық экономикалық одақ туралы шарттың </w:t>
      </w:r>
      <w:r>
        <w:rPr>
          <w:rFonts w:ascii="Times New Roman"/>
          <w:b w:val="false"/>
          <w:i w:val="false"/>
          <w:color w:val="000000"/>
          <w:sz w:val="28"/>
        </w:rPr>
        <w:t>102-бабына</w:t>
      </w:r>
      <w:r>
        <w:rPr>
          <w:rFonts w:ascii="Times New Roman"/>
          <w:b w:val="false"/>
          <w:i w:val="false"/>
          <w:color w:val="ff0000"/>
          <w:sz w:val="28"/>
        </w:rPr>
        <w:t xml:space="preserve"> сәйкес Комиссияның тиісті шешімі күшіне енген күнінен бастап қолданылуын тоқтатады - ҚР 14.10.2014 </w:t>
      </w:r>
      <w:r>
        <w:rPr>
          <w:rFonts w:ascii="Times New Roman"/>
          <w:b w:val="false"/>
          <w:i w:val="false"/>
          <w:color w:val="000000"/>
          <w:sz w:val="28"/>
        </w:rPr>
        <w:t>N 240-V</w:t>
      </w:r>
      <w:r>
        <w:rPr>
          <w:rFonts w:ascii="Times New Roman"/>
          <w:b w:val="false"/>
          <w:i w:val="false"/>
          <w:color w:val="ff0000"/>
          <w:sz w:val="28"/>
        </w:rPr>
        <w:t xml:space="preserve"> Заңымен.</w:t>
      </w:r>
    </w:p>
    <w:bookmarkEnd w:id="0"/>
    <w:p>
      <w:pPr>
        <w:spacing w:after="0"/>
        <w:ind w:left="0"/>
        <w:jc w:val="both"/>
      </w:pPr>
      <w:r>
        <w:rPr>
          <w:rFonts w:ascii="Times New Roman"/>
          <w:b w:val="false"/>
          <w:i w:val="false"/>
          <w:color w:val="000000"/>
          <w:sz w:val="28"/>
        </w:rPr>
        <w:t>      Мәскеуде 2008 жылғы 12 желтоқсанда қол қойылған Кеден одағының тарифтік преференцияларының бірыңғай жүйесі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Кеден одағының тарифтік преференцияларының</w:t>
      </w:r>
      <w:r>
        <w:br/>
      </w:r>
      <w:r>
        <w:rPr>
          <w:rFonts w:ascii="Times New Roman"/>
          <w:b/>
          <w:i w:val="false"/>
          <w:color w:val="000000"/>
        </w:rPr>
        <w:t>
бірыңғай жүйесі туралы</w:t>
      </w:r>
      <w:r>
        <w:br/>
      </w:r>
      <w:r>
        <w:rPr>
          <w:rFonts w:ascii="Times New Roman"/>
          <w:b/>
          <w:i w:val="false"/>
          <w:color w:val="000000"/>
        </w:rPr>
        <w:t>
ХАТТАМА</w:t>
      </w:r>
    </w:p>
    <w:bookmarkEnd w:id="1"/>
    <w:bookmarkStart w:name="z3" w:id="2"/>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және Ресей Федерациясының Үкіметі,</w:t>
      </w:r>
      <w:r>
        <w:br/>
      </w:r>
      <w:r>
        <w:rPr>
          <w:rFonts w:ascii="Times New Roman"/>
          <w:b w:val="false"/>
          <w:i w:val="false"/>
          <w:color w:val="000000"/>
          <w:sz w:val="28"/>
        </w:rPr>
        <w:t>
      2008 жылғы 25 қаңтардағы Бірыңғай кедендік-тарифтік реттеу туралы </w:t>
      </w:r>
      <w:r>
        <w:rPr>
          <w:rFonts w:ascii="Times New Roman"/>
          <w:b w:val="false"/>
          <w:i w:val="false"/>
          <w:color w:val="000000"/>
          <w:sz w:val="28"/>
        </w:rPr>
        <w:t>келісімді</w:t>
      </w:r>
      <w:r>
        <w:rPr>
          <w:rFonts w:ascii="Times New Roman"/>
          <w:b w:val="false"/>
          <w:i w:val="false"/>
          <w:color w:val="000000"/>
          <w:sz w:val="28"/>
        </w:rPr>
        <w:t xml:space="preserve"> негізге ала отырып,</w:t>
      </w:r>
      <w:r>
        <w:br/>
      </w:r>
      <w:r>
        <w:rPr>
          <w:rFonts w:ascii="Times New Roman"/>
          <w:b w:val="false"/>
          <w:i w:val="false"/>
          <w:color w:val="000000"/>
          <w:sz w:val="28"/>
        </w:rPr>
        <w:t>
      экономикалық ықпалдасуды тереңдетуге жәрдемдесу және адал бәсекелестікті жүзеге асыру мақсатында,</w:t>
      </w:r>
      <w:r>
        <w:br/>
      </w:r>
      <w:r>
        <w:rPr>
          <w:rFonts w:ascii="Times New Roman"/>
          <w:b w:val="false"/>
          <w:i w:val="false"/>
          <w:color w:val="000000"/>
          <w:sz w:val="28"/>
        </w:rPr>
        <w:t>
      халықаралық сауданың жалпыға бірдей танылған нормалары мен ережелерін басшылыққа ала отырып,</w:t>
      </w:r>
      <w:r>
        <w:br/>
      </w:r>
      <w:r>
        <w:rPr>
          <w:rFonts w:ascii="Times New Roman"/>
          <w:b w:val="false"/>
          <w:i w:val="false"/>
          <w:color w:val="000000"/>
          <w:sz w:val="28"/>
        </w:rPr>
        <w:t>
      мына төмендегілер туралы келісті:</w:t>
      </w:r>
    </w:p>
    <w:bookmarkEnd w:id="2"/>
    <w:bookmarkStart w:name="z4"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w:t>
      </w:r>
      <w:r>
        <w:rPr>
          <w:rFonts w:ascii="Times New Roman"/>
          <w:b w:val="false"/>
          <w:i w:val="false"/>
          <w:color w:val="000000"/>
          <w:sz w:val="28"/>
        </w:rPr>
        <w:t>Кеден одағының комиссиясына</w:t>
      </w:r>
      <w:r>
        <w:rPr>
          <w:rFonts w:ascii="Times New Roman"/>
          <w:b w:val="false"/>
          <w:i w:val="false"/>
          <w:color w:val="000000"/>
          <w:sz w:val="28"/>
        </w:rPr>
        <w:t xml:space="preserve"> (бұдан әрі - Комиссия) Тараптар Бірыңғай кедендік тарифті жүргізу жөніндегі өкілеттіктерді берген күнінен бастап дамушы және неғұрлым аз дамыған елдерде шығарылатын және олардан әкелінетін тауарларды Тараптар мемлекеттерінің кедендік аумақтарына немесе бірыңғай кедендік аумаққа әкелу кезінде тарифтік преференциялар тек қана осы Хаттамаға сәйкес беріледі.</w:t>
      </w:r>
    </w:p>
    <w:bookmarkStart w:name="z5"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Тарифтік преференциялар жүйесін пайдаланатын дамушы елдердің тізбесін Комиссия бекітеді.</w:t>
      </w:r>
      <w:r>
        <w:br/>
      </w:r>
      <w:r>
        <w:rPr>
          <w:rFonts w:ascii="Times New Roman"/>
          <w:b w:val="false"/>
          <w:i w:val="false"/>
          <w:color w:val="000000"/>
          <w:sz w:val="28"/>
        </w:rPr>
        <w:t>
      Бұл тізбеге Дүниежүзілік банк жоғары деңгейдегі табысы бар елдер ретінде жіктемейтін елдер енгізіледі.</w:t>
      </w:r>
      <w:r>
        <w:br/>
      </w:r>
      <w:r>
        <w:rPr>
          <w:rFonts w:ascii="Times New Roman"/>
          <w:b w:val="false"/>
          <w:i w:val="false"/>
          <w:color w:val="000000"/>
          <w:sz w:val="28"/>
        </w:rPr>
        <w:t>
      Дүниежүзілік банк жоғары деңгейдегі табысы бар ел ретінде жіктемейтін ел мынадай жағдайларда көрсетілген тізбеге енгізілмеуі не одан алып тасталуы мүмкін:</w:t>
      </w:r>
      <w:r>
        <w:br/>
      </w:r>
      <w:r>
        <w:rPr>
          <w:rFonts w:ascii="Times New Roman"/>
          <w:b w:val="false"/>
          <w:i w:val="false"/>
          <w:color w:val="000000"/>
          <w:sz w:val="28"/>
        </w:rPr>
        <w:t>
      елдің Дүниежүзілік банк жоғары деп айқындайтын табыс деңгейіне қол жеткізуі;</w:t>
      </w:r>
      <w:r>
        <w:br/>
      </w:r>
      <w:r>
        <w:rPr>
          <w:rFonts w:ascii="Times New Roman"/>
          <w:b w:val="false"/>
          <w:i w:val="false"/>
          <w:color w:val="000000"/>
          <w:sz w:val="28"/>
        </w:rPr>
        <w:t>
      осы елден тауарларды әкелу көлемі Сыртқы экономикалық қызметтің бірыңғай тауар номенклатурасы топтарының құндық көлемі бойынша ең үлкен бесеуі болғанда алдыңғы екі жылда преференциялар жүйесін пайдаланушы елдерден осы тауарларды әкелудің жалпы көлемінің 75 процентіне тең немесе одан артық болуы;</w:t>
      </w:r>
      <w:r>
        <w:br/>
      </w:r>
      <w:r>
        <w:rPr>
          <w:rFonts w:ascii="Times New Roman"/>
          <w:b w:val="false"/>
          <w:i w:val="false"/>
          <w:color w:val="000000"/>
          <w:sz w:val="28"/>
        </w:rPr>
        <w:t>
      Тараптар мемлекеттерінің не Тараптар мемлекеттерінің жеке және (немесе) заңды тұлғаларының экономикалық мүдделерін бірнеше мәрте бұзушылық, оның ішінде әрекеттері Тараптар мемлекеттерінің жеке және (немесе) заңды тұлғаларына осы елдің нарығына енуді негізсіз жауып тастайтын немесе өзгеше түрде Тараптар мемлекеттерінің жеке және (немесе) заңды тұлғаларын негізсіз кемсітетін ретінде түсінілетін осы елдің достыққа жатпайтын іс-қимылдары;</w:t>
      </w:r>
      <w:r>
        <w:br/>
      </w:r>
      <w:r>
        <w:rPr>
          <w:rFonts w:ascii="Times New Roman"/>
          <w:b w:val="false"/>
          <w:i w:val="false"/>
          <w:color w:val="000000"/>
          <w:sz w:val="28"/>
        </w:rPr>
        <w:t>
      есірткі экспортын немесе транзитін бақылаудағы елеулі кемшіліктер;</w:t>
      </w:r>
      <w:r>
        <w:br/>
      </w:r>
      <w:r>
        <w:rPr>
          <w:rFonts w:ascii="Times New Roman"/>
          <w:b w:val="false"/>
          <w:i w:val="false"/>
          <w:color w:val="000000"/>
          <w:sz w:val="28"/>
        </w:rPr>
        <w:t>
      ақшаны жылыстатуға қарсы іс-қимыл жөніндегі халықаралық шарттардың сақталмауы.</w:t>
      </w:r>
    </w:p>
    <w:bookmarkStart w:name="z6"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Тарифтік преференциялар жүйесін пайдаланатын неғұрлым аз дамыған елдердің тізбесін Комиссия бекітеді.</w:t>
      </w:r>
      <w:r>
        <w:br/>
      </w:r>
      <w:r>
        <w:rPr>
          <w:rFonts w:ascii="Times New Roman"/>
          <w:b w:val="false"/>
          <w:i w:val="false"/>
          <w:color w:val="000000"/>
          <w:sz w:val="28"/>
        </w:rPr>
        <w:t>
      Көрсетілген тізбеге БҰҰ-ның неғұрлым аз дамыған елдер тізіміне кіретін елдер енгізіледі.</w:t>
      </w:r>
    </w:p>
    <w:bookmarkStart w:name="z7"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Дамушы елдерден және неғұрлым аз дамыған елдерден шығарылатын және әкелінетін, әкелу кезінде тарифтік преференциялар берілетін тауарлардың тізбесін Комиссия бекітеді. Көрсетілген тізбенің позициялар саны Сыртқы экономикалық қызметтің бірыңғай тауар номенклатурасының кіші қосалқы позицияларының жалпы санының 20 процентінен аса алмайды.</w:t>
      </w:r>
      <w:r>
        <w:br/>
      </w:r>
      <w:r>
        <w:rPr>
          <w:rFonts w:ascii="Times New Roman"/>
          <w:b w:val="false"/>
          <w:i w:val="false"/>
          <w:color w:val="000000"/>
          <w:sz w:val="28"/>
        </w:rPr>
        <w:t>
      Қажет болғанда Комиссия неғұрлым аз дамыған елдерде шығарылатын және әкелінетін, әкелу кезінде тарифтік преференциялар берілетін тауарлардың қосымша тізбесін бекітеді. Бұл тізбенің позициялар саны Сыртқы экономикалық қызметтің бірыңғай тауар номенклатурасының кіші қосалқы позицияларының жалпы санының 5 процентінен аса алмайды.</w:t>
      </w:r>
    </w:p>
    <w:bookmarkStart w:name="z8"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Тараптардың уағдаластығы бойынша осы Хаттамаға жеке хаттамалармен ресімделетін өзгерістер енгізілуі мүмкін.</w:t>
      </w:r>
    </w:p>
    <w:bookmarkStart w:name="z9"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Тараптар арасындағы осы Хаттаманы түсіндіруге және (немесе) қолдануға байланысты даулар мүдделі Тараптардың консультациялары мен келіссөздері жолымен шешіледі, ал келісімге қол жеткізілмеген жағдайда дау мүдделі Тараптардың кез келгенінің бастамасы бойынша </w:t>
      </w:r>
      <w:r>
        <w:rPr>
          <w:rFonts w:ascii="Times New Roman"/>
          <w:b w:val="false"/>
          <w:i w:val="false"/>
          <w:color w:val="000000"/>
          <w:sz w:val="28"/>
        </w:rPr>
        <w:t>Еуразиялық экономикалық қоғамдастықтың Сотына</w:t>
      </w:r>
      <w:r>
        <w:rPr>
          <w:rFonts w:ascii="Times New Roman"/>
          <w:b w:val="false"/>
          <w:i w:val="false"/>
          <w:color w:val="000000"/>
          <w:sz w:val="28"/>
        </w:rPr>
        <w:t xml:space="preserve"> қарауға беріледі.</w:t>
      </w:r>
    </w:p>
    <w:bookmarkStart w:name="z10"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Осы Хаттаманың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енуі, олардан шығу және оларға қосылу тәртібі туралы </w:t>
      </w:r>
      <w:r>
        <w:rPr>
          <w:rFonts w:ascii="Times New Roman"/>
          <w:b w:val="false"/>
          <w:i w:val="false"/>
          <w:color w:val="000000"/>
          <w:sz w:val="28"/>
        </w:rPr>
        <w:t>хаттамамен</w:t>
      </w:r>
      <w:r>
        <w:rPr>
          <w:rFonts w:ascii="Times New Roman"/>
          <w:b w:val="false"/>
          <w:i w:val="false"/>
          <w:color w:val="000000"/>
          <w:sz w:val="28"/>
        </w:rPr>
        <w:t xml:space="preserve"> айқындалады.</w:t>
      </w:r>
      <w:r>
        <w:br/>
      </w:r>
      <w:r>
        <w:rPr>
          <w:rFonts w:ascii="Times New Roman"/>
          <w:b w:val="false"/>
          <w:i w:val="false"/>
          <w:color w:val="000000"/>
          <w:sz w:val="28"/>
        </w:rPr>
        <w:t>
      2008 жылғы 12 желтоқсанда Мәскеу қаласында орыс тілінде бір түпнұсқа данада жасалды.</w:t>
      </w:r>
      <w:r>
        <w:br/>
      </w:r>
      <w:r>
        <w:rPr>
          <w:rFonts w:ascii="Times New Roman"/>
          <w:b w:val="false"/>
          <w:i w:val="false"/>
          <w:color w:val="000000"/>
          <w:sz w:val="28"/>
        </w:rPr>
        <w:t>
      Осы Хаттаманың түпнұсқа данасы өз функцияларын Комиссияға бергенге дейін Еуразиялық экономикалық қоғамдастықтың </w:t>
      </w:r>
      <w:r>
        <w:rPr>
          <w:rFonts w:ascii="Times New Roman"/>
          <w:b w:val="false"/>
          <w:i w:val="false"/>
          <w:color w:val="000000"/>
          <w:sz w:val="28"/>
        </w:rPr>
        <w:t>Интеграциялық Комитеті</w:t>
      </w:r>
      <w:r>
        <w:rPr>
          <w:rFonts w:ascii="Times New Roman"/>
          <w:b w:val="false"/>
          <w:i w:val="false"/>
          <w:color w:val="000000"/>
          <w:sz w:val="28"/>
        </w:rPr>
        <w:t xml:space="preserve"> болып табылатын депозитарийде сақталады.</w:t>
      </w:r>
      <w:r>
        <w:br/>
      </w:r>
      <w:r>
        <w:rPr>
          <w:rFonts w:ascii="Times New Roman"/>
          <w:b w:val="false"/>
          <w:i w:val="false"/>
          <w:color w:val="000000"/>
          <w:sz w:val="28"/>
        </w:rPr>
        <w:t>
      Депозитарий әрбір Тарапқа осы Хаттаманың куәландырылған көшірмесін жібереді.</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xml:space="preserve">   Үкіметі үшін            Үкіметі үшін     Үкіметі </w:t>
      </w:r>
      <w:r>
        <w:rPr>
          <w:rFonts w:ascii="Times New Roman"/>
          <w:b w:val="false"/>
          <w:i/>
          <w:color w:val="000000"/>
          <w:sz w:val="28"/>
        </w:rPr>
        <w:t>үшін</w:t>
      </w:r>
    </w:p>
    <w:bookmarkStart w:name="z11" w:id="10"/>
    <w:p>
      <w:pPr>
        <w:spacing w:after="0"/>
        <w:ind w:left="0"/>
        <w:jc w:val="both"/>
      </w:pPr>
      <w:r>
        <w:rPr>
          <w:rFonts w:ascii="Times New Roman"/>
          <w:b w:val="false"/>
          <w:i w:val="false"/>
          <w:color w:val="000000"/>
          <w:sz w:val="28"/>
        </w:rPr>
        <w:t>
      2008 жылғы 12 желтоқсанда Мәскеу қаласында қол қойылған Кеден одағының тарифтік преференцияларының бірыңғай жүйесі туралы хаттаманың куәландырылған көшірмесі екендігін растаймын.</w:t>
      </w:r>
    </w:p>
    <w:bookmarkEnd w:id="1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bookmarkStart w:name="z12" w:id="11"/>
    <w:p>
      <w:pPr>
        <w:spacing w:after="0"/>
        <w:ind w:left="0"/>
        <w:jc w:val="both"/>
      </w:pPr>
      <w:r>
        <w:rPr>
          <w:rFonts w:ascii="Times New Roman"/>
          <w:b w:val="false"/>
          <w:i w:val="false"/>
          <w:color w:val="000000"/>
          <w:sz w:val="28"/>
        </w:rPr>
        <w:t>
      2008 жылғы 12 желтоқсанда Мәскеу қаласында қол қойылған Кеден одағының тарифтік преференцияларының бірыңғай жүйесі туралы хаттаманың мемлекеттік тілдегі аудармасы екендігін растаймын.</w:t>
      </w:r>
    </w:p>
    <w:bookmarkEnd w:id="11"/>
    <w:p>
      <w:pPr>
        <w:spacing w:after="0"/>
        <w:ind w:left="0"/>
        <w:jc w:val="both"/>
      </w:pPr>
      <w:r>
        <w:rPr>
          <w:rFonts w:ascii="Times New Roman"/>
          <w:b w:val="false"/>
          <w:i/>
          <w:color w:val="000000"/>
          <w:sz w:val="28"/>
        </w:rPr>
        <w:t>      Индустрия және сауда</w:t>
      </w:r>
      <w:r>
        <w:br/>
      </w:r>
      <w:r>
        <w:rPr>
          <w:rFonts w:ascii="Times New Roman"/>
          <w:b w:val="false"/>
          <w:i w:val="false"/>
          <w:color w:val="000000"/>
          <w:sz w:val="28"/>
        </w:rPr>
        <w:t>
</w:t>
      </w:r>
      <w:r>
        <w:rPr>
          <w:rFonts w:ascii="Times New Roman"/>
          <w:b w:val="false"/>
          <w:i/>
          <w:color w:val="000000"/>
          <w:sz w:val="28"/>
        </w:rPr>
        <w:t>      вице-министрі                         Ж. Айтжанова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