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6298f" w14:textId="50629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Әкімшілік құқық бұзушылық туралы кодексіне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2009 жылғы 10 шілдедегі N 174-IV Заңы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80"/>
          <w:sz w:val="28"/>
        </w:rPr>
        <w:t xml:space="preserve">1-бап. </w:t>
      </w:r>
      <w:r>
        <w:rPr>
          <w:rFonts w:ascii="Times New Roman"/>
          <w:b w:val="false"/>
          <w:i w:val="false"/>
          <w:color w:val="000000"/>
          <w:sz w:val="28"/>
        </w:rPr>
        <w:t xml:space="preserve">2001 жылғы 30 қаңтардағы Қазақстан Республикасының Әкімшілік құқық бұзушылық туралы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 Парламентінің Жаршысы, 2001 ж., N 5-6, 24-құжат; N 17-18, 241-құжат; N 21-22, 281-құжат; 2002 ж., N 4, 33-құжат; N 17, 155-құжат; 2003 ж.,  N 1-2, 3-құжат; N 4, 25-құжат; N 5, 30-құжат; N 11, 56, 64, 68-құжаттар; N 14, 109-құжат; N 15, 122, 139-құжаттар; N 18, 142-құжат; N 21-22, 160-құжат; N 23, 171-құжат; 2004 ж., N 6, 42-құжат; N 10, 55-құжат; N 15, 86-құжат; N 17, 97-құжат; N 23, 139, 140-құжаттар; N 24, 153-құжат; 2005 ж., N 5, 5-құжат; N 7-8, 19-құжат; N 9, 26-құжат; N 13, 53-құжат; N 14, 58-құжат; N 17-18, 72-құжат; N 21-22, 86, 87-құжаттар; N 23, 104-құжат; 2006 ж., N 1, 5-құжат; N 2, 19, 20-құжаттар; N 3, 22-құжат; N 5-6, 31-құжат; N 8, 45-құжат; N 10, 52-құжат; N 11, 55-құжат; N 12, 72, 77-құжаттар; N 13, 85, 86-құжаттар; N 15, 92, 95-құжаттар; N 16, 98, 102-құжаттар; N 23, 141-құжат; 2007 ж., N 1, 4-құжат; N 2, 16, 18-құжаттар; N 3, 20, 23-құжаттар; N 4, 28, 33-құжаттар; N 5-6, 40-құжат; N 9, 67-құжат; N 10, 69-құжат; N 12, 88-құжат; N 13, 99-құжат; N 15, 106-құжат; N 16, 131-құжат; N 17, 136, 139, 140-құжаттар; N 18, 143, 144-құжаттар; N 19, 146, 147-құжаттар; N 20, 152-құжат; N 24, 180-құжат; 2008 ж., N 6-7, 27-құжат; N 12, 48, 51-құжаттар; N 13-14, 54, 57, 58-құжаттар; N 15-16, 62-құжат; N 20, 88-құжат; N 21, 97-құжат, N 23, 114-құжат; N 24, 126, 128, 129-құжаттар; 2009 ж., N 2-3, 7, 21-құжаттар; 2009 жылғы 8 мамырда "Егемен Қазақстан" және 2009 жылғы 9 мамырда "Казахстанская правда" газеттерінде жарияланған "Қазақстан Республикасының кейбір заңнамалық актілеріне тауар биржалары мәселелері бойынша өзгерістер мен толықтырулар енгізу туралы" 2009 жылғы 4 мамырдағы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 </w:t>
      </w:r>
      <w:r>
        <w:rPr>
          <w:rFonts w:ascii="Times New Roman"/>
          <w:b w:val="false"/>
          <w:i w:val="false"/>
          <w:color w:val="000000"/>
          <w:sz w:val="28"/>
        </w:rPr>
        <w:t xml:space="preserve">; 2009 жылғы 8 мамырда "Егемен Қазақстан" және 2009 жылғы 9 мамырда "Казахстанская правда" газеттерінде жарияланған "Қазақстан Республикасының кейбір заңнамалық актілеріне ойын бизнесі мәселелері бойынша өзгерістер мен толықтырулар енгізу туралы" 2009 жылғы 4 мамырдағы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 </w:t>
      </w:r>
      <w:r>
        <w:rPr>
          <w:rFonts w:ascii="Times New Roman"/>
          <w:b w:val="false"/>
          <w:i w:val="false"/>
          <w:color w:val="000000"/>
          <w:sz w:val="28"/>
        </w:rPr>
        <w:t xml:space="preserve">) мынадай өзгерістер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45-баптың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1-бөлігінің екінші абзацы алып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700-баптың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5-1-бөлігі алып тасталсын.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80"/>
          <w:sz w:val="28"/>
        </w:rPr>
        <w:t xml:space="preserve">2-бап.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Заң алғашқы ресми жарияланған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                                      Н. Назарбаев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