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8ace" w14:textId="2fe8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Санкт-Петербург қаласында (Ресей Федерациясы) 2002 жылғы 7 маусымда қол қойылған Шанхай ынтымақтастық ұйымының хартиясына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5 қаңтардағы N 118-IV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Санкт-Петербург қаласында (Ресей Федерациясы) 2002 жылғы 7 маусымда қол қойылған Шанхай ынтымақтастық ұйымының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хартиясына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өзгерістер енгізу туралы Шанхайда 2006 жылғы 15 маусымда қол қойылған хаттама ратификациялансын.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 қаласында (Ресей Федерациясы)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2002 жылғы 7 маусымда қол қойылған Шанхай ынтымақтастық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ұйымының хартиясына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Ресми куәландырылған мәтін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Шанхай ынтымақтастық ұйымына мүше мемлекеттер (бұдан әрі - ШЫҰ немесе Ұйым) төмендегілер туралы осы Хаттаманы жасады: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ШЫҰ Хартиясының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бірінші абзацы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"Хатшылық ШЫҰ-ның негізгі тұрақты жұмыс істейтін атқарушы органы болып табылады және Ұйымның қызметін үйлестіруді, ақпараттық-талдауды, құқықтық және ұйымдық-техникалық жағынан қамтамасыз етуді жүзеге асырады, ШЫҰ шеңберінде ынтымақтастықты және Ұйымның халықаралық байланыстарын дамыту жөнінде ұсыныстарды әзірлейді, ШЫҰ органдары шешімдерінің орындалуын бақылайды".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ШЫҰ Хартиясының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екінші, үшінші, төртінші, алтыншы және жетінші абзацтарындағы "Атқарушы хатшы" деген сөздер "Бас хатшы" деген сөздермен тиісті септікте ауыстырылсын.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ШЫҰ Хартиясының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21-бабында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көзделген тәртіппен күшіне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Шанхай қаласында 2006 жылғы 15 маусымда орыс және қытай тілдерінде бір түпнұсқа данада жасалды және де екі мәтіннің күші бірдей.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Қазақстан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Қытай Халық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Қырғыз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Ресей Федерациясы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Тәжікстан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Өзбекстан Республикасы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15 маусымда Шанхай қаласында жасалған 2002 жылғы 7 маусымда Санкт Петербург қаласында ШЫҰ Хартиясына өзгерістер енгізу туралы Хаттаманың бұл көшірмесінің дәлдігін куәландырамын.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Сыртқы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Жалпыазиялық ынтымақтастық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 бастығы                                 Қ. Тумыш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